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F0F" w:rsidRDefault="00685F0F" w:rsidP="00F46341">
      <w:pPr>
        <w:pStyle w:val="Title"/>
        <w:rPr>
          <w:sz w:val="40"/>
          <w:szCs w:val="40"/>
        </w:rPr>
      </w:pPr>
    </w:p>
    <w:p w:rsidR="00685F0F" w:rsidRDefault="00685F0F" w:rsidP="00F46341">
      <w:pPr>
        <w:pStyle w:val="Title"/>
        <w:rPr>
          <w:sz w:val="40"/>
          <w:szCs w:val="40"/>
        </w:rPr>
      </w:pPr>
    </w:p>
    <w:p w:rsidR="00685F0F" w:rsidRDefault="00685F0F" w:rsidP="00F46341">
      <w:pPr>
        <w:pStyle w:val="Title"/>
        <w:rPr>
          <w:sz w:val="40"/>
          <w:szCs w:val="40"/>
        </w:rPr>
      </w:pPr>
    </w:p>
    <w:p w:rsidR="00685F0F" w:rsidRDefault="00685F0F" w:rsidP="00F46341">
      <w:pPr>
        <w:pStyle w:val="Title"/>
        <w:rPr>
          <w:sz w:val="40"/>
          <w:szCs w:val="40"/>
        </w:rPr>
      </w:pPr>
    </w:p>
    <w:p w:rsidR="00685F0F" w:rsidRDefault="00685F0F" w:rsidP="00F46341">
      <w:pPr>
        <w:pStyle w:val="Title"/>
        <w:rPr>
          <w:sz w:val="40"/>
          <w:szCs w:val="40"/>
        </w:rPr>
      </w:pPr>
    </w:p>
    <w:p w:rsidR="00685F0F" w:rsidRDefault="00685F0F" w:rsidP="00F46341">
      <w:pPr>
        <w:pStyle w:val="Title"/>
        <w:rPr>
          <w:sz w:val="40"/>
          <w:szCs w:val="40"/>
        </w:rPr>
      </w:pPr>
    </w:p>
    <w:p w:rsidR="00685F0F" w:rsidRDefault="00685F0F" w:rsidP="00F46341">
      <w:pPr>
        <w:pStyle w:val="Title"/>
        <w:rPr>
          <w:sz w:val="40"/>
          <w:szCs w:val="40"/>
        </w:rPr>
      </w:pPr>
    </w:p>
    <w:p w:rsidR="00685F0F" w:rsidRPr="00685F0F" w:rsidRDefault="007F7D78" w:rsidP="00F46341">
      <w:pPr>
        <w:pStyle w:val="Title"/>
        <w:rPr>
          <w:sz w:val="40"/>
          <w:szCs w:val="40"/>
        </w:rPr>
      </w:pPr>
      <w:r w:rsidRPr="00685F0F">
        <w:rPr>
          <w:sz w:val="40"/>
          <w:szCs w:val="40"/>
        </w:rPr>
        <w:t>Стандарт электронной услуги</w:t>
      </w:r>
    </w:p>
    <w:p w:rsidR="001F205C" w:rsidRPr="00685F0F" w:rsidRDefault="00F46341" w:rsidP="00685F0F">
      <w:pPr>
        <w:pStyle w:val="Title"/>
        <w:rPr>
          <w:b/>
          <w:sz w:val="40"/>
          <w:szCs w:val="40"/>
        </w:rPr>
      </w:pPr>
      <w:r w:rsidRPr="00685F0F">
        <w:rPr>
          <w:sz w:val="40"/>
          <w:szCs w:val="40"/>
        </w:rPr>
        <w: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субъекта Российской Федерации».</w:t>
      </w:r>
    </w:p>
    <w:p w:rsidR="008A6DA3" w:rsidRDefault="008A6DA3" w:rsidP="0001112F">
      <w:pPr>
        <w:pStyle w:val="a4"/>
      </w:pPr>
      <w:r w:rsidRPr="008A6DA3">
        <w:lastRenderedPageBreak/>
        <w:t>Предисловие</w:t>
      </w:r>
    </w:p>
    <w:p w:rsidR="008404B0" w:rsidRDefault="008404B0" w:rsidP="008404B0">
      <w:r>
        <w:t xml:space="preserve">Настоящий стандарт разработан с целью формирования единых </w:t>
      </w:r>
      <w:r w:rsidRPr="007E7DB7">
        <w:t xml:space="preserve"> требовани</w:t>
      </w:r>
      <w:r>
        <w:t>й</w:t>
      </w:r>
      <w:r w:rsidRPr="007E7DB7">
        <w:t xml:space="preserve"> к характеристикам и процессам оказания в электронной форме муниципальной услуги «</w:t>
      </w:r>
      <w:r w:rsidRPr="0008109E">
        <w: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субъекта Российской Федерации</w:t>
      </w:r>
      <w:r w:rsidRPr="007E7DB7">
        <w:t>»</w:t>
      </w:r>
      <w:r>
        <w:t>.</w:t>
      </w:r>
    </w:p>
    <w:p w:rsidR="00B17272" w:rsidRPr="00B17272" w:rsidRDefault="003852B1" w:rsidP="00B17272">
      <w:r>
        <w:t>Стандарт допускает поэтапное внедрение.</w:t>
      </w:r>
    </w:p>
    <w:p w:rsidR="003852B1" w:rsidRDefault="003852B1" w:rsidP="003852B1">
      <w:r>
        <w:t xml:space="preserve">В результате реализации требований стандарта может быть достигнут </w:t>
      </w:r>
      <w:r w:rsidR="008404B0">
        <w:t xml:space="preserve"> </w:t>
      </w:r>
      <w:r w:rsidR="008404B0">
        <w:rPr>
          <w:lang w:val="en-US"/>
        </w:rPr>
        <w:t>I</w:t>
      </w:r>
      <w:r w:rsidRPr="0037383A">
        <w:t xml:space="preserve"> </w:t>
      </w:r>
      <w:r>
        <w:t xml:space="preserve">этап </w:t>
      </w:r>
      <w:r w:rsidRPr="008E4766">
        <w:t>перехода на оказа</w:t>
      </w:r>
      <w:r>
        <w:t>ние услуги в электронной форме (</w:t>
      </w:r>
      <w:r w:rsidRPr="008E4766">
        <w:t>в соответствии с Распоряжением Правительства РФ от 17 декабря 2009 г. N 1993-р, Приложение №2</w:t>
      </w:r>
      <w:r>
        <w:t>)</w:t>
      </w:r>
      <w:r w:rsidRPr="008E4766">
        <w:t>.</w:t>
      </w:r>
      <w:r>
        <w:t xml:space="preserve"> Стандартом предусмотрены:</w:t>
      </w:r>
    </w:p>
    <w:p w:rsidR="003852B1" w:rsidRDefault="003852B1" w:rsidP="003852B1">
      <w:pPr>
        <w:pStyle w:val="a2"/>
      </w:pPr>
      <w:r>
        <w:t>размещение информации об услуге в Сводном реестре государственных и муниципальных услуг (функций) и на Едином портале государственных и муниципальных услуг (функций) средствами регионального или муниципального реестров услуг, а также размещение актуальных сведений о перечне общеобразовательных учреждений, их местоположении, существенных характеристиках и правил и порядка зачисления.</w:t>
      </w:r>
    </w:p>
    <w:p w:rsidR="003852B1" w:rsidRDefault="003852B1" w:rsidP="008404B0">
      <w:pPr>
        <w:pStyle w:val="a2"/>
      </w:pPr>
      <w:r>
        <w:t xml:space="preserve">размещение на Едином портале государственных и муниципальных услуг (функций) </w:t>
      </w:r>
      <w:r w:rsidR="008404B0" w:rsidRPr="0008109E">
        <w:t>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субъекта Российской Федерации</w:t>
      </w:r>
      <w:r>
        <w:t>.</w:t>
      </w:r>
    </w:p>
    <w:p w:rsidR="00B17272" w:rsidRPr="00FE093A" w:rsidRDefault="00B17272" w:rsidP="00B17272">
      <w:r w:rsidRPr="00FE093A">
        <w:t xml:space="preserve">Стандарт предназначен для реализации в муниципальных органах управления образованием и муниципальных образовательных учреждениях. </w:t>
      </w:r>
    </w:p>
    <w:p w:rsidR="00C77183" w:rsidRPr="0037383A" w:rsidRDefault="0022198E" w:rsidP="0037383A">
      <w:r>
        <w:t xml:space="preserve">Стандарт предусматривает использование средств централизованной автоматизации учета административных действий, связанных с оказанием услуги (внедрения информационной учетной системы </w:t>
      </w:r>
      <w:r w:rsidR="002E2F24">
        <w:t>ТОУО</w:t>
      </w:r>
      <w:r>
        <w:t>).</w:t>
      </w:r>
      <w:r w:rsidR="00F84887">
        <w:t xml:space="preserve"> Целевым состоянием стандарта является переход на полностью электронный учет </w:t>
      </w:r>
      <w:r w:rsidR="002E2F24">
        <w:t>информации об</w:t>
      </w:r>
      <w:r w:rsidR="003852B1">
        <w:t xml:space="preserve"> ООУ</w:t>
      </w:r>
      <w:r w:rsidR="00F84887">
        <w:t>, включая сбор сведений о наличии</w:t>
      </w:r>
      <w:r w:rsidR="002E2F24">
        <w:t xml:space="preserve"> свободных</w:t>
      </w:r>
      <w:r w:rsidR="00F84887">
        <w:t xml:space="preserve"> мест.</w:t>
      </w:r>
    </w:p>
    <w:p w:rsidR="0022198E" w:rsidRDefault="0022198E" w:rsidP="0022198E">
      <w:r>
        <w:t>В результате реализации положений стандарта достигаются следующие социальные и экономические эффекты:</w:t>
      </w:r>
    </w:p>
    <w:p w:rsidR="0022198E" w:rsidRDefault="0022198E" w:rsidP="0022198E">
      <w:pPr>
        <w:pStyle w:val="a2"/>
      </w:pPr>
      <w:r>
        <w:t>Снижение социальной напряженности и количества конфликтов за счет высокой степени прозрачности и регламентации административных процессов, которые в настоящее время зачастую осуществляются без достаточных нормативных обоснований.</w:t>
      </w:r>
    </w:p>
    <w:p w:rsidR="0022198E" w:rsidRDefault="0022198E" w:rsidP="0022198E">
      <w:pPr>
        <w:pStyle w:val="a2"/>
      </w:pPr>
      <w:r>
        <w:t xml:space="preserve">Получение объективной и оперативной картины </w:t>
      </w:r>
      <w:r w:rsidR="002E2F24">
        <w:t>состояния</w:t>
      </w:r>
      <w:r>
        <w:t xml:space="preserve"> </w:t>
      </w:r>
      <w:r w:rsidR="003852B1">
        <w:t>ООУ</w:t>
      </w:r>
      <w:r w:rsidR="002E2F24">
        <w:t xml:space="preserve"> в муниципальном образовании и регионе</w:t>
      </w:r>
      <w:r>
        <w:t>, что позволит более обоснованно планировать развитие сети образовательных учреждений.</w:t>
      </w:r>
    </w:p>
    <w:p w:rsidR="0022198E" w:rsidRDefault="0022198E" w:rsidP="0037383A">
      <w:pPr>
        <w:pStyle w:val="a2"/>
      </w:pPr>
      <w:r>
        <w:t xml:space="preserve">Повышение удобства услуги для граждан, </w:t>
      </w:r>
      <w:r w:rsidR="00F84887">
        <w:t>снижение</w:t>
      </w:r>
      <w:r>
        <w:t xml:space="preserve"> количе</w:t>
      </w:r>
      <w:r w:rsidR="003C7C7B">
        <w:t>ства очных взаимодействий с муниципальными о</w:t>
      </w:r>
      <w:r>
        <w:t xml:space="preserve">рганами </w:t>
      </w:r>
      <w:r w:rsidR="002E2F24">
        <w:t xml:space="preserve">и ООУ </w:t>
      </w:r>
      <w:r>
        <w:t>для граждан, располагающих досту</w:t>
      </w:r>
      <w:r w:rsidR="002E2F24">
        <w:t>пом к современным средствам ИКТ</w:t>
      </w:r>
      <w:r>
        <w:t>.</w:t>
      </w:r>
    </w:p>
    <w:p w:rsidR="00F84887" w:rsidRDefault="00F84887" w:rsidP="0037383A">
      <w:r>
        <w:t>Стандарт является вновь разработанным и не предусматривает обязательных требований по совместной реализации с другими стандартами электронных услуг.</w:t>
      </w:r>
    </w:p>
    <w:p w:rsidR="0037383A" w:rsidRPr="0037383A" w:rsidRDefault="0037383A" w:rsidP="0037383A">
      <w:r w:rsidRPr="0037383A">
        <w:t>Стандарт разработан ____________________________________________________ по заказу Минэкономразвития Российской Федерации.</w:t>
      </w:r>
    </w:p>
    <w:p w:rsidR="0037383A" w:rsidRPr="0037383A" w:rsidRDefault="0037383A" w:rsidP="0037383A">
      <w:r w:rsidRPr="0037383A">
        <w:lastRenderedPageBreak/>
        <w:t>Стандарт утвержден</w:t>
      </w:r>
      <w:r w:rsidR="00F84887">
        <w:t xml:space="preserve"> (зарегистрирован)</w:t>
      </w:r>
      <w:r w:rsidRPr="0037383A">
        <w:t xml:space="preserve"> _________________________.</w:t>
      </w:r>
    </w:p>
    <w:p w:rsidR="008C673A" w:rsidRPr="008C673A" w:rsidRDefault="0037383A" w:rsidP="008C673A">
      <w:r w:rsidRPr="0037383A">
        <w:t xml:space="preserve">В соответствии с Федеральным законом «О техническом регулировании» от 27.12.2002  №184-ФЗ настоящий стандарт является стандартом </w:t>
      </w:r>
      <w:r w:rsidR="00F84887">
        <w:t>организации и предназначен для многократного добровольного применения</w:t>
      </w:r>
      <w:r w:rsidRPr="0037383A">
        <w:t>.</w:t>
      </w:r>
    </w:p>
    <w:p w:rsidR="008A6DA3" w:rsidRDefault="008A6DA3" w:rsidP="005218BF">
      <w:pPr>
        <w:pStyle w:val="a4"/>
      </w:pPr>
      <w:r w:rsidRPr="008A6DA3">
        <w:lastRenderedPageBreak/>
        <w:t>Содержание</w:t>
      </w:r>
    </w:p>
    <w:sdt>
      <w:sdtPr>
        <w:id w:val="613050626"/>
        <w:docPartObj>
          <w:docPartGallery w:val="Table of Contents"/>
          <w:docPartUnique/>
        </w:docPartObj>
      </w:sdtPr>
      <w:sdtContent>
        <w:p w:rsidR="00F46341" w:rsidRDefault="00FF1CE9">
          <w:pPr>
            <w:pStyle w:val="TOC1"/>
            <w:rPr>
              <w:rFonts w:asciiTheme="minorHAnsi" w:eastAsiaTheme="minorEastAsia" w:hAnsiTheme="minorHAnsi" w:cstheme="minorBidi"/>
              <w:noProof/>
              <w:sz w:val="22"/>
              <w:szCs w:val="22"/>
              <w:lang w:eastAsia="ru-RU"/>
            </w:rPr>
          </w:pPr>
          <w:r>
            <w:fldChar w:fldCharType="begin"/>
          </w:r>
          <w:r w:rsidR="005A4921">
            <w:instrText xml:space="preserve"> TOC \o "1-3" \h \z \u </w:instrText>
          </w:r>
          <w:r>
            <w:fldChar w:fldCharType="separate"/>
          </w:r>
          <w:hyperlink w:anchor="_Toc274242614" w:history="1">
            <w:r w:rsidR="00F46341" w:rsidRPr="000F1C70">
              <w:rPr>
                <w:rStyle w:val="Hyperlink"/>
                <w:noProof/>
              </w:rPr>
              <w:t>1. Область применения</w:t>
            </w:r>
            <w:r w:rsidR="00F46341">
              <w:rPr>
                <w:noProof/>
                <w:webHidden/>
              </w:rPr>
              <w:tab/>
            </w:r>
            <w:r>
              <w:rPr>
                <w:noProof/>
                <w:webHidden/>
              </w:rPr>
              <w:fldChar w:fldCharType="begin"/>
            </w:r>
            <w:r w:rsidR="00F46341">
              <w:rPr>
                <w:noProof/>
                <w:webHidden/>
              </w:rPr>
              <w:instrText xml:space="preserve"> PAGEREF _Toc274242614 \h </w:instrText>
            </w:r>
            <w:r>
              <w:rPr>
                <w:noProof/>
                <w:webHidden/>
              </w:rPr>
            </w:r>
            <w:r>
              <w:rPr>
                <w:noProof/>
                <w:webHidden/>
              </w:rPr>
              <w:fldChar w:fldCharType="separate"/>
            </w:r>
            <w:r w:rsidR="00F46341">
              <w:rPr>
                <w:noProof/>
                <w:webHidden/>
              </w:rPr>
              <w:t>6</w:t>
            </w:r>
            <w:r>
              <w:rPr>
                <w:noProof/>
                <w:webHidden/>
              </w:rPr>
              <w:fldChar w:fldCharType="end"/>
            </w:r>
          </w:hyperlink>
        </w:p>
        <w:p w:rsidR="00F46341" w:rsidRDefault="00FF1CE9">
          <w:pPr>
            <w:pStyle w:val="TOC1"/>
            <w:rPr>
              <w:rFonts w:asciiTheme="minorHAnsi" w:eastAsiaTheme="minorEastAsia" w:hAnsiTheme="minorHAnsi" w:cstheme="minorBidi"/>
              <w:noProof/>
              <w:sz w:val="22"/>
              <w:szCs w:val="22"/>
              <w:lang w:eastAsia="ru-RU"/>
            </w:rPr>
          </w:pPr>
          <w:hyperlink w:anchor="_Toc274242615" w:history="1">
            <w:r w:rsidR="00F46341" w:rsidRPr="000F1C70">
              <w:rPr>
                <w:rStyle w:val="Hyperlink"/>
                <w:noProof/>
              </w:rPr>
              <w:t>2. Нормативные ссылки</w:t>
            </w:r>
            <w:r w:rsidR="00F46341">
              <w:rPr>
                <w:noProof/>
                <w:webHidden/>
              </w:rPr>
              <w:tab/>
            </w:r>
            <w:r>
              <w:rPr>
                <w:noProof/>
                <w:webHidden/>
              </w:rPr>
              <w:fldChar w:fldCharType="begin"/>
            </w:r>
            <w:r w:rsidR="00F46341">
              <w:rPr>
                <w:noProof/>
                <w:webHidden/>
              </w:rPr>
              <w:instrText xml:space="preserve"> PAGEREF _Toc274242615 \h </w:instrText>
            </w:r>
            <w:r>
              <w:rPr>
                <w:noProof/>
                <w:webHidden/>
              </w:rPr>
            </w:r>
            <w:r>
              <w:rPr>
                <w:noProof/>
                <w:webHidden/>
              </w:rPr>
              <w:fldChar w:fldCharType="separate"/>
            </w:r>
            <w:r w:rsidR="00F46341">
              <w:rPr>
                <w:noProof/>
                <w:webHidden/>
              </w:rPr>
              <w:t>8</w:t>
            </w:r>
            <w:r>
              <w:rPr>
                <w:noProof/>
                <w:webHidden/>
              </w:rPr>
              <w:fldChar w:fldCharType="end"/>
            </w:r>
          </w:hyperlink>
        </w:p>
        <w:p w:rsidR="00F46341" w:rsidRDefault="00FF1CE9">
          <w:pPr>
            <w:pStyle w:val="TOC1"/>
            <w:rPr>
              <w:rFonts w:asciiTheme="minorHAnsi" w:eastAsiaTheme="minorEastAsia" w:hAnsiTheme="minorHAnsi" w:cstheme="minorBidi"/>
              <w:noProof/>
              <w:sz w:val="22"/>
              <w:szCs w:val="22"/>
              <w:lang w:eastAsia="ru-RU"/>
            </w:rPr>
          </w:pPr>
          <w:hyperlink w:anchor="_Toc274242616" w:history="1">
            <w:r w:rsidR="00F46341" w:rsidRPr="000F1C70">
              <w:rPr>
                <w:rStyle w:val="Hyperlink"/>
                <w:noProof/>
              </w:rPr>
              <w:t>3. Термины, определения, обозначения и сокращения</w:t>
            </w:r>
            <w:r w:rsidR="00F46341">
              <w:rPr>
                <w:noProof/>
                <w:webHidden/>
              </w:rPr>
              <w:tab/>
            </w:r>
            <w:r>
              <w:rPr>
                <w:noProof/>
                <w:webHidden/>
              </w:rPr>
              <w:fldChar w:fldCharType="begin"/>
            </w:r>
            <w:r w:rsidR="00F46341">
              <w:rPr>
                <w:noProof/>
                <w:webHidden/>
              </w:rPr>
              <w:instrText xml:space="preserve"> PAGEREF _Toc274242616 \h </w:instrText>
            </w:r>
            <w:r>
              <w:rPr>
                <w:noProof/>
                <w:webHidden/>
              </w:rPr>
            </w:r>
            <w:r>
              <w:rPr>
                <w:noProof/>
                <w:webHidden/>
              </w:rPr>
              <w:fldChar w:fldCharType="separate"/>
            </w:r>
            <w:r w:rsidR="00F46341">
              <w:rPr>
                <w:noProof/>
                <w:webHidden/>
              </w:rPr>
              <w:t>8</w:t>
            </w:r>
            <w:r>
              <w:rPr>
                <w:noProof/>
                <w:webHidden/>
              </w:rPr>
              <w:fldChar w:fldCharType="end"/>
            </w:r>
          </w:hyperlink>
        </w:p>
        <w:p w:rsidR="00F46341" w:rsidRDefault="00FF1CE9">
          <w:pPr>
            <w:pStyle w:val="TOC1"/>
            <w:rPr>
              <w:rFonts w:asciiTheme="minorHAnsi" w:eastAsiaTheme="minorEastAsia" w:hAnsiTheme="minorHAnsi" w:cstheme="minorBidi"/>
              <w:noProof/>
              <w:sz w:val="22"/>
              <w:szCs w:val="22"/>
              <w:lang w:eastAsia="ru-RU"/>
            </w:rPr>
          </w:pPr>
          <w:hyperlink w:anchor="_Toc274242617" w:history="1">
            <w:r w:rsidR="00F46341" w:rsidRPr="000F1C70">
              <w:rPr>
                <w:rStyle w:val="Hyperlink"/>
                <w:noProof/>
              </w:rPr>
              <w:t>4. Основные параметры и целевые показатели услуги</w:t>
            </w:r>
            <w:r w:rsidR="00F46341">
              <w:rPr>
                <w:noProof/>
                <w:webHidden/>
              </w:rPr>
              <w:tab/>
            </w:r>
            <w:r>
              <w:rPr>
                <w:noProof/>
                <w:webHidden/>
              </w:rPr>
              <w:fldChar w:fldCharType="begin"/>
            </w:r>
            <w:r w:rsidR="00F46341">
              <w:rPr>
                <w:noProof/>
                <w:webHidden/>
              </w:rPr>
              <w:instrText xml:space="preserve"> PAGEREF _Toc274242617 \h </w:instrText>
            </w:r>
            <w:r>
              <w:rPr>
                <w:noProof/>
                <w:webHidden/>
              </w:rPr>
            </w:r>
            <w:r>
              <w:rPr>
                <w:noProof/>
                <w:webHidden/>
              </w:rPr>
              <w:fldChar w:fldCharType="separate"/>
            </w:r>
            <w:r w:rsidR="00F46341">
              <w:rPr>
                <w:noProof/>
                <w:webHidden/>
              </w:rPr>
              <w:t>10</w:t>
            </w:r>
            <w:r>
              <w:rPr>
                <w:noProof/>
                <w:webHidden/>
              </w:rPr>
              <w:fldChar w:fldCharType="end"/>
            </w:r>
          </w:hyperlink>
        </w:p>
        <w:p w:rsidR="00F46341" w:rsidRDefault="00FF1CE9">
          <w:pPr>
            <w:pStyle w:val="TOC2"/>
            <w:tabs>
              <w:tab w:val="right" w:leader="dot" w:pos="9345"/>
            </w:tabs>
            <w:rPr>
              <w:rFonts w:asciiTheme="minorHAnsi" w:eastAsiaTheme="minorEastAsia" w:hAnsiTheme="minorHAnsi" w:cstheme="minorBidi"/>
              <w:noProof/>
              <w:sz w:val="22"/>
              <w:szCs w:val="22"/>
              <w:lang w:eastAsia="ru-RU"/>
            </w:rPr>
          </w:pPr>
          <w:hyperlink w:anchor="_Toc274242618" w:history="1">
            <w:r w:rsidR="00F46341" w:rsidRPr="000F1C70">
              <w:rPr>
                <w:rStyle w:val="Hyperlink"/>
                <w:noProof/>
              </w:rPr>
              <w:t>4.1. Перечень административных процедур</w:t>
            </w:r>
            <w:r w:rsidR="00F46341">
              <w:rPr>
                <w:noProof/>
                <w:webHidden/>
              </w:rPr>
              <w:tab/>
            </w:r>
            <w:r>
              <w:rPr>
                <w:noProof/>
                <w:webHidden/>
              </w:rPr>
              <w:fldChar w:fldCharType="begin"/>
            </w:r>
            <w:r w:rsidR="00F46341">
              <w:rPr>
                <w:noProof/>
                <w:webHidden/>
              </w:rPr>
              <w:instrText xml:space="preserve"> PAGEREF _Toc274242618 \h </w:instrText>
            </w:r>
            <w:r>
              <w:rPr>
                <w:noProof/>
                <w:webHidden/>
              </w:rPr>
            </w:r>
            <w:r>
              <w:rPr>
                <w:noProof/>
                <w:webHidden/>
              </w:rPr>
              <w:fldChar w:fldCharType="separate"/>
            </w:r>
            <w:r w:rsidR="00F46341">
              <w:rPr>
                <w:noProof/>
                <w:webHidden/>
              </w:rPr>
              <w:t>10</w:t>
            </w:r>
            <w:r>
              <w:rPr>
                <w:noProof/>
                <w:webHidden/>
              </w:rPr>
              <w:fldChar w:fldCharType="end"/>
            </w:r>
          </w:hyperlink>
        </w:p>
        <w:p w:rsidR="00F46341" w:rsidRDefault="00FF1CE9">
          <w:pPr>
            <w:pStyle w:val="TOC2"/>
            <w:tabs>
              <w:tab w:val="right" w:leader="dot" w:pos="9345"/>
            </w:tabs>
            <w:rPr>
              <w:rFonts w:asciiTheme="minorHAnsi" w:eastAsiaTheme="minorEastAsia" w:hAnsiTheme="minorHAnsi" w:cstheme="minorBidi"/>
              <w:noProof/>
              <w:sz w:val="22"/>
              <w:szCs w:val="22"/>
              <w:lang w:eastAsia="ru-RU"/>
            </w:rPr>
          </w:pPr>
          <w:hyperlink w:anchor="_Toc274242619" w:history="1">
            <w:r w:rsidR="00F46341" w:rsidRPr="000F1C70">
              <w:rPr>
                <w:rStyle w:val="Hyperlink"/>
                <w:noProof/>
              </w:rPr>
              <w:t>4.2. Количественные параметры услуги</w:t>
            </w:r>
            <w:r w:rsidR="00F46341">
              <w:rPr>
                <w:noProof/>
                <w:webHidden/>
              </w:rPr>
              <w:tab/>
            </w:r>
            <w:r>
              <w:rPr>
                <w:noProof/>
                <w:webHidden/>
              </w:rPr>
              <w:fldChar w:fldCharType="begin"/>
            </w:r>
            <w:r w:rsidR="00F46341">
              <w:rPr>
                <w:noProof/>
                <w:webHidden/>
              </w:rPr>
              <w:instrText xml:space="preserve"> PAGEREF _Toc274242619 \h </w:instrText>
            </w:r>
            <w:r>
              <w:rPr>
                <w:noProof/>
                <w:webHidden/>
              </w:rPr>
            </w:r>
            <w:r>
              <w:rPr>
                <w:noProof/>
                <w:webHidden/>
              </w:rPr>
              <w:fldChar w:fldCharType="separate"/>
            </w:r>
            <w:r w:rsidR="00F46341">
              <w:rPr>
                <w:noProof/>
                <w:webHidden/>
              </w:rPr>
              <w:t>11</w:t>
            </w:r>
            <w:r>
              <w:rPr>
                <w:noProof/>
                <w:webHidden/>
              </w:rPr>
              <w:fldChar w:fldCharType="end"/>
            </w:r>
          </w:hyperlink>
        </w:p>
        <w:p w:rsidR="00F46341" w:rsidRDefault="00FF1CE9">
          <w:pPr>
            <w:pStyle w:val="TOC2"/>
            <w:tabs>
              <w:tab w:val="right" w:leader="dot" w:pos="9345"/>
            </w:tabs>
            <w:rPr>
              <w:rFonts w:asciiTheme="minorHAnsi" w:eastAsiaTheme="minorEastAsia" w:hAnsiTheme="minorHAnsi" w:cstheme="minorBidi"/>
              <w:noProof/>
              <w:sz w:val="22"/>
              <w:szCs w:val="22"/>
              <w:lang w:eastAsia="ru-RU"/>
            </w:rPr>
          </w:pPr>
          <w:hyperlink w:anchor="_Toc274242620" w:history="1">
            <w:r w:rsidR="00F46341" w:rsidRPr="000F1C70">
              <w:rPr>
                <w:rStyle w:val="Hyperlink"/>
                <w:noProof/>
              </w:rPr>
              <w:t>4.3. Целевые показатели перехода на оказание услуги в электронной форме по этапам внедрения</w:t>
            </w:r>
            <w:r w:rsidR="00F46341">
              <w:rPr>
                <w:noProof/>
                <w:webHidden/>
              </w:rPr>
              <w:tab/>
            </w:r>
            <w:r>
              <w:rPr>
                <w:noProof/>
                <w:webHidden/>
              </w:rPr>
              <w:fldChar w:fldCharType="begin"/>
            </w:r>
            <w:r w:rsidR="00F46341">
              <w:rPr>
                <w:noProof/>
                <w:webHidden/>
              </w:rPr>
              <w:instrText xml:space="preserve"> PAGEREF _Toc274242620 \h </w:instrText>
            </w:r>
            <w:r>
              <w:rPr>
                <w:noProof/>
                <w:webHidden/>
              </w:rPr>
            </w:r>
            <w:r>
              <w:rPr>
                <w:noProof/>
                <w:webHidden/>
              </w:rPr>
              <w:fldChar w:fldCharType="separate"/>
            </w:r>
            <w:r w:rsidR="00F46341">
              <w:rPr>
                <w:noProof/>
                <w:webHidden/>
              </w:rPr>
              <w:t>14</w:t>
            </w:r>
            <w:r>
              <w:rPr>
                <w:noProof/>
                <w:webHidden/>
              </w:rPr>
              <w:fldChar w:fldCharType="end"/>
            </w:r>
          </w:hyperlink>
        </w:p>
        <w:p w:rsidR="00F46341" w:rsidRDefault="00FF1CE9">
          <w:pPr>
            <w:pStyle w:val="TOC2"/>
            <w:tabs>
              <w:tab w:val="right" w:leader="dot" w:pos="9345"/>
            </w:tabs>
            <w:rPr>
              <w:rFonts w:asciiTheme="minorHAnsi" w:eastAsiaTheme="minorEastAsia" w:hAnsiTheme="minorHAnsi" w:cstheme="minorBidi"/>
              <w:noProof/>
              <w:sz w:val="22"/>
              <w:szCs w:val="22"/>
              <w:lang w:eastAsia="ru-RU"/>
            </w:rPr>
          </w:pPr>
          <w:hyperlink w:anchor="_Toc274242621" w:history="1">
            <w:r w:rsidR="00F46341" w:rsidRPr="000F1C70">
              <w:rPr>
                <w:rStyle w:val="Hyperlink"/>
                <w:noProof/>
              </w:rPr>
              <w:t>4.4. Ограничения на оказание услуги в электронной форме</w:t>
            </w:r>
            <w:r w:rsidR="00F46341">
              <w:rPr>
                <w:noProof/>
                <w:webHidden/>
              </w:rPr>
              <w:tab/>
            </w:r>
            <w:r>
              <w:rPr>
                <w:noProof/>
                <w:webHidden/>
              </w:rPr>
              <w:fldChar w:fldCharType="begin"/>
            </w:r>
            <w:r w:rsidR="00F46341">
              <w:rPr>
                <w:noProof/>
                <w:webHidden/>
              </w:rPr>
              <w:instrText xml:space="preserve"> PAGEREF _Toc274242621 \h </w:instrText>
            </w:r>
            <w:r>
              <w:rPr>
                <w:noProof/>
                <w:webHidden/>
              </w:rPr>
            </w:r>
            <w:r>
              <w:rPr>
                <w:noProof/>
                <w:webHidden/>
              </w:rPr>
              <w:fldChar w:fldCharType="separate"/>
            </w:r>
            <w:r w:rsidR="00F46341">
              <w:rPr>
                <w:noProof/>
                <w:webHidden/>
              </w:rPr>
              <w:t>15</w:t>
            </w:r>
            <w:r>
              <w:rPr>
                <w:noProof/>
                <w:webHidden/>
              </w:rPr>
              <w:fldChar w:fldCharType="end"/>
            </w:r>
          </w:hyperlink>
        </w:p>
        <w:p w:rsidR="00F46341" w:rsidRDefault="00FF1CE9">
          <w:pPr>
            <w:pStyle w:val="TOC2"/>
            <w:tabs>
              <w:tab w:val="right" w:leader="dot" w:pos="9345"/>
            </w:tabs>
            <w:rPr>
              <w:rFonts w:asciiTheme="minorHAnsi" w:eastAsiaTheme="minorEastAsia" w:hAnsiTheme="minorHAnsi" w:cstheme="minorBidi"/>
              <w:noProof/>
              <w:sz w:val="22"/>
              <w:szCs w:val="22"/>
              <w:lang w:eastAsia="ru-RU"/>
            </w:rPr>
          </w:pPr>
          <w:hyperlink w:anchor="_Toc274242622" w:history="1">
            <w:r w:rsidR="00F46341" w:rsidRPr="000F1C70">
              <w:rPr>
                <w:rStyle w:val="Hyperlink"/>
                <w:noProof/>
              </w:rPr>
              <w:t>4.5. Варианты реализации услуги в рамках стандарта</w:t>
            </w:r>
            <w:r w:rsidR="00F46341">
              <w:rPr>
                <w:noProof/>
                <w:webHidden/>
              </w:rPr>
              <w:tab/>
            </w:r>
            <w:r>
              <w:rPr>
                <w:noProof/>
                <w:webHidden/>
              </w:rPr>
              <w:fldChar w:fldCharType="begin"/>
            </w:r>
            <w:r w:rsidR="00F46341">
              <w:rPr>
                <w:noProof/>
                <w:webHidden/>
              </w:rPr>
              <w:instrText xml:space="preserve"> PAGEREF _Toc274242622 \h </w:instrText>
            </w:r>
            <w:r>
              <w:rPr>
                <w:noProof/>
                <w:webHidden/>
              </w:rPr>
            </w:r>
            <w:r>
              <w:rPr>
                <w:noProof/>
                <w:webHidden/>
              </w:rPr>
              <w:fldChar w:fldCharType="separate"/>
            </w:r>
            <w:r w:rsidR="00F46341">
              <w:rPr>
                <w:noProof/>
                <w:webHidden/>
              </w:rPr>
              <w:t>16</w:t>
            </w:r>
            <w:r>
              <w:rPr>
                <w:noProof/>
                <w:webHidden/>
              </w:rPr>
              <w:fldChar w:fldCharType="end"/>
            </w:r>
          </w:hyperlink>
        </w:p>
        <w:p w:rsidR="00F46341" w:rsidRDefault="00FF1CE9">
          <w:pPr>
            <w:pStyle w:val="TOC1"/>
            <w:rPr>
              <w:rFonts w:asciiTheme="minorHAnsi" w:eastAsiaTheme="minorEastAsia" w:hAnsiTheme="minorHAnsi" w:cstheme="minorBidi"/>
              <w:noProof/>
              <w:sz w:val="22"/>
              <w:szCs w:val="22"/>
              <w:lang w:eastAsia="ru-RU"/>
            </w:rPr>
          </w:pPr>
          <w:hyperlink w:anchor="_Toc274242623" w:history="1">
            <w:r w:rsidR="00F46341" w:rsidRPr="000F1C70">
              <w:rPr>
                <w:rStyle w:val="Hyperlink"/>
                <w:noProof/>
              </w:rPr>
              <w:t>5. Участники административных процедур</w:t>
            </w:r>
            <w:r w:rsidR="00F46341">
              <w:rPr>
                <w:noProof/>
                <w:webHidden/>
              </w:rPr>
              <w:tab/>
            </w:r>
            <w:r>
              <w:rPr>
                <w:noProof/>
                <w:webHidden/>
              </w:rPr>
              <w:fldChar w:fldCharType="begin"/>
            </w:r>
            <w:r w:rsidR="00F46341">
              <w:rPr>
                <w:noProof/>
                <w:webHidden/>
              </w:rPr>
              <w:instrText xml:space="preserve"> PAGEREF _Toc274242623 \h </w:instrText>
            </w:r>
            <w:r>
              <w:rPr>
                <w:noProof/>
                <w:webHidden/>
              </w:rPr>
            </w:r>
            <w:r>
              <w:rPr>
                <w:noProof/>
                <w:webHidden/>
              </w:rPr>
              <w:fldChar w:fldCharType="separate"/>
            </w:r>
            <w:r w:rsidR="00F46341">
              <w:rPr>
                <w:noProof/>
                <w:webHidden/>
              </w:rPr>
              <w:t>17</w:t>
            </w:r>
            <w:r>
              <w:rPr>
                <w:noProof/>
                <w:webHidden/>
              </w:rPr>
              <w:fldChar w:fldCharType="end"/>
            </w:r>
          </w:hyperlink>
        </w:p>
        <w:p w:rsidR="00F46341" w:rsidRDefault="00FF1CE9">
          <w:pPr>
            <w:pStyle w:val="TOC2"/>
            <w:tabs>
              <w:tab w:val="right" w:leader="dot" w:pos="9345"/>
            </w:tabs>
            <w:rPr>
              <w:rFonts w:asciiTheme="minorHAnsi" w:eastAsiaTheme="minorEastAsia" w:hAnsiTheme="minorHAnsi" w:cstheme="minorBidi"/>
              <w:noProof/>
              <w:sz w:val="22"/>
              <w:szCs w:val="22"/>
              <w:lang w:eastAsia="ru-RU"/>
            </w:rPr>
          </w:pPr>
          <w:hyperlink w:anchor="_Toc274242624" w:history="1">
            <w:r w:rsidR="00F46341" w:rsidRPr="000F1C70">
              <w:rPr>
                <w:rStyle w:val="Hyperlink"/>
                <w:noProof/>
              </w:rPr>
              <w:t>5.1. Получатели услуги, представители и доверенные лица, заявители</w:t>
            </w:r>
            <w:r w:rsidR="00F46341">
              <w:rPr>
                <w:noProof/>
                <w:webHidden/>
              </w:rPr>
              <w:tab/>
            </w:r>
            <w:r>
              <w:rPr>
                <w:noProof/>
                <w:webHidden/>
              </w:rPr>
              <w:fldChar w:fldCharType="begin"/>
            </w:r>
            <w:r w:rsidR="00F46341">
              <w:rPr>
                <w:noProof/>
                <w:webHidden/>
              </w:rPr>
              <w:instrText xml:space="preserve"> PAGEREF _Toc274242624 \h </w:instrText>
            </w:r>
            <w:r>
              <w:rPr>
                <w:noProof/>
                <w:webHidden/>
              </w:rPr>
            </w:r>
            <w:r>
              <w:rPr>
                <w:noProof/>
                <w:webHidden/>
              </w:rPr>
              <w:fldChar w:fldCharType="separate"/>
            </w:r>
            <w:r w:rsidR="00F46341">
              <w:rPr>
                <w:noProof/>
                <w:webHidden/>
              </w:rPr>
              <w:t>17</w:t>
            </w:r>
            <w:r>
              <w:rPr>
                <w:noProof/>
                <w:webHidden/>
              </w:rPr>
              <w:fldChar w:fldCharType="end"/>
            </w:r>
          </w:hyperlink>
        </w:p>
        <w:p w:rsidR="00F46341" w:rsidRDefault="00FF1CE9">
          <w:pPr>
            <w:pStyle w:val="TOC2"/>
            <w:tabs>
              <w:tab w:val="right" w:leader="dot" w:pos="9345"/>
            </w:tabs>
            <w:rPr>
              <w:rFonts w:asciiTheme="minorHAnsi" w:eastAsiaTheme="minorEastAsia" w:hAnsiTheme="minorHAnsi" w:cstheme="minorBidi"/>
              <w:noProof/>
              <w:sz w:val="22"/>
              <w:szCs w:val="22"/>
              <w:lang w:eastAsia="ru-RU"/>
            </w:rPr>
          </w:pPr>
          <w:hyperlink w:anchor="_Toc274242625" w:history="1">
            <w:r w:rsidR="00F46341" w:rsidRPr="000F1C70">
              <w:rPr>
                <w:rStyle w:val="Hyperlink"/>
                <w:noProof/>
              </w:rPr>
              <w:t>5.2. Ответственные организации</w:t>
            </w:r>
            <w:r w:rsidR="00F46341">
              <w:rPr>
                <w:noProof/>
                <w:webHidden/>
              </w:rPr>
              <w:tab/>
            </w:r>
            <w:r>
              <w:rPr>
                <w:noProof/>
                <w:webHidden/>
              </w:rPr>
              <w:fldChar w:fldCharType="begin"/>
            </w:r>
            <w:r w:rsidR="00F46341">
              <w:rPr>
                <w:noProof/>
                <w:webHidden/>
              </w:rPr>
              <w:instrText xml:space="preserve"> PAGEREF _Toc274242625 \h </w:instrText>
            </w:r>
            <w:r>
              <w:rPr>
                <w:noProof/>
                <w:webHidden/>
              </w:rPr>
            </w:r>
            <w:r>
              <w:rPr>
                <w:noProof/>
                <w:webHidden/>
              </w:rPr>
              <w:fldChar w:fldCharType="separate"/>
            </w:r>
            <w:r w:rsidR="00F46341">
              <w:rPr>
                <w:noProof/>
                <w:webHidden/>
              </w:rPr>
              <w:t>17</w:t>
            </w:r>
            <w:r>
              <w:rPr>
                <w:noProof/>
                <w:webHidden/>
              </w:rPr>
              <w:fldChar w:fldCharType="end"/>
            </w:r>
          </w:hyperlink>
        </w:p>
        <w:p w:rsidR="00F46341" w:rsidRDefault="00FF1CE9">
          <w:pPr>
            <w:pStyle w:val="TOC2"/>
            <w:tabs>
              <w:tab w:val="right" w:leader="dot" w:pos="9345"/>
            </w:tabs>
            <w:rPr>
              <w:rFonts w:asciiTheme="minorHAnsi" w:eastAsiaTheme="minorEastAsia" w:hAnsiTheme="minorHAnsi" w:cstheme="minorBidi"/>
              <w:noProof/>
              <w:sz w:val="22"/>
              <w:szCs w:val="22"/>
              <w:lang w:eastAsia="ru-RU"/>
            </w:rPr>
          </w:pPr>
          <w:hyperlink w:anchor="_Toc274242626" w:history="1">
            <w:r w:rsidR="00F46341" w:rsidRPr="000F1C70">
              <w:rPr>
                <w:rStyle w:val="Hyperlink"/>
                <w:noProof/>
              </w:rPr>
              <w:t>5.3. Организации, непосредственно осуществляющие предоставление услуги</w:t>
            </w:r>
            <w:r w:rsidR="00F46341">
              <w:rPr>
                <w:noProof/>
                <w:webHidden/>
              </w:rPr>
              <w:tab/>
            </w:r>
            <w:r>
              <w:rPr>
                <w:noProof/>
                <w:webHidden/>
              </w:rPr>
              <w:fldChar w:fldCharType="begin"/>
            </w:r>
            <w:r w:rsidR="00F46341">
              <w:rPr>
                <w:noProof/>
                <w:webHidden/>
              </w:rPr>
              <w:instrText xml:space="preserve"> PAGEREF _Toc274242626 \h </w:instrText>
            </w:r>
            <w:r>
              <w:rPr>
                <w:noProof/>
                <w:webHidden/>
              </w:rPr>
            </w:r>
            <w:r>
              <w:rPr>
                <w:noProof/>
                <w:webHidden/>
              </w:rPr>
              <w:fldChar w:fldCharType="separate"/>
            </w:r>
            <w:r w:rsidR="00F46341">
              <w:rPr>
                <w:noProof/>
                <w:webHidden/>
              </w:rPr>
              <w:t>17</w:t>
            </w:r>
            <w:r>
              <w:rPr>
                <w:noProof/>
                <w:webHidden/>
              </w:rPr>
              <w:fldChar w:fldCharType="end"/>
            </w:r>
          </w:hyperlink>
        </w:p>
        <w:p w:rsidR="00F46341" w:rsidRDefault="00FF1CE9">
          <w:pPr>
            <w:pStyle w:val="TOC2"/>
            <w:tabs>
              <w:tab w:val="right" w:leader="dot" w:pos="9345"/>
            </w:tabs>
            <w:rPr>
              <w:rFonts w:asciiTheme="minorHAnsi" w:eastAsiaTheme="minorEastAsia" w:hAnsiTheme="minorHAnsi" w:cstheme="minorBidi"/>
              <w:noProof/>
              <w:sz w:val="22"/>
              <w:szCs w:val="22"/>
              <w:lang w:eastAsia="ru-RU"/>
            </w:rPr>
          </w:pPr>
          <w:hyperlink w:anchor="_Toc274242627" w:history="1">
            <w:r w:rsidR="00F46341" w:rsidRPr="000F1C70">
              <w:rPr>
                <w:rStyle w:val="Hyperlink"/>
                <w:noProof/>
              </w:rPr>
              <w:t>5.4. Смежные организации</w:t>
            </w:r>
            <w:r w:rsidR="00F46341">
              <w:rPr>
                <w:noProof/>
                <w:webHidden/>
              </w:rPr>
              <w:tab/>
            </w:r>
            <w:r>
              <w:rPr>
                <w:noProof/>
                <w:webHidden/>
              </w:rPr>
              <w:fldChar w:fldCharType="begin"/>
            </w:r>
            <w:r w:rsidR="00F46341">
              <w:rPr>
                <w:noProof/>
                <w:webHidden/>
              </w:rPr>
              <w:instrText xml:space="preserve"> PAGEREF _Toc274242627 \h </w:instrText>
            </w:r>
            <w:r>
              <w:rPr>
                <w:noProof/>
                <w:webHidden/>
              </w:rPr>
            </w:r>
            <w:r>
              <w:rPr>
                <w:noProof/>
                <w:webHidden/>
              </w:rPr>
              <w:fldChar w:fldCharType="separate"/>
            </w:r>
            <w:r w:rsidR="00F46341">
              <w:rPr>
                <w:noProof/>
                <w:webHidden/>
              </w:rPr>
              <w:t>17</w:t>
            </w:r>
            <w:r>
              <w:rPr>
                <w:noProof/>
                <w:webHidden/>
              </w:rPr>
              <w:fldChar w:fldCharType="end"/>
            </w:r>
          </w:hyperlink>
        </w:p>
        <w:p w:rsidR="00F46341" w:rsidRDefault="00FF1CE9">
          <w:pPr>
            <w:pStyle w:val="TOC1"/>
            <w:rPr>
              <w:rFonts w:asciiTheme="minorHAnsi" w:eastAsiaTheme="minorEastAsia" w:hAnsiTheme="minorHAnsi" w:cstheme="minorBidi"/>
              <w:noProof/>
              <w:sz w:val="22"/>
              <w:szCs w:val="22"/>
              <w:lang w:eastAsia="ru-RU"/>
            </w:rPr>
          </w:pPr>
          <w:hyperlink w:anchor="_Toc274242628" w:history="1">
            <w:r w:rsidR="00F46341" w:rsidRPr="000F1C70">
              <w:rPr>
                <w:rStyle w:val="Hyperlink"/>
                <w:noProof/>
              </w:rPr>
              <w:t>6. Учетная модель</w:t>
            </w:r>
            <w:r w:rsidR="00F46341">
              <w:rPr>
                <w:noProof/>
                <w:webHidden/>
              </w:rPr>
              <w:tab/>
            </w:r>
            <w:r>
              <w:rPr>
                <w:noProof/>
                <w:webHidden/>
              </w:rPr>
              <w:fldChar w:fldCharType="begin"/>
            </w:r>
            <w:r w:rsidR="00F46341">
              <w:rPr>
                <w:noProof/>
                <w:webHidden/>
              </w:rPr>
              <w:instrText xml:space="preserve"> PAGEREF _Toc274242628 \h </w:instrText>
            </w:r>
            <w:r>
              <w:rPr>
                <w:noProof/>
                <w:webHidden/>
              </w:rPr>
            </w:r>
            <w:r>
              <w:rPr>
                <w:noProof/>
                <w:webHidden/>
              </w:rPr>
              <w:fldChar w:fldCharType="separate"/>
            </w:r>
            <w:r w:rsidR="00F46341">
              <w:rPr>
                <w:noProof/>
                <w:webHidden/>
              </w:rPr>
              <w:t>17</w:t>
            </w:r>
            <w:r>
              <w:rPr>
                <w:noProof/>
                <w:webHidden/>
              </w:rPr>
              <w:fldChar w:fldCharType="end"/>
            </w:r>
          </w:hyperlink>
        </w:p>
        <w:p w:rsidR="00F46341" w:rsidRDefault="00FF1CE9">
          <w:pPr>
            <w:pStyle w:val="TOC2"/>
            <w:tabs>
              <w:tab w:val="right" w:leader="dot" w:pos="9345"/>
            </w:tabs>
            <w:rPr>
              <w:rFonts w:asciiTheme="minorHAnsi" w:eastAsiaTheme="minorEastAsia" w:hAnsiTheme="minorHAnsi" w:cstheme="minorBidi"/>
              <w:noProof/>
              <w:sz w:val="22"/>
              <w:szCs w:val="22"/>
              <w:lang w:eastAsia="ru-RU"/>
            </w:rPr>
          </w:pPr>
          <w:hyperlink w:anchor="_Toc274242629" w:history="1">
            <w:r w:rsidR="00F46341" w:rsidRPr="000F1C70">
              <w:rPr>
                <w:rStyle w:val="Hyperlink"/>
                <w:noProof/>
              </w:rPr>
              <w:t>6.1. Регистрируемые события</w:t>
            </w:r>
            <w:r w:rsidR="00F46341">
              <w:rPr>
                <w:noProof/>
                <w:webHidden/>
              </w:rPr>
              <w:tab/>
            </w:r>
            <w:r>
              <w:rPr>
                <w:noProof/>
                <w:webHidden/>
              </w:rPr>
              <w:fldChar w:fldCharType="begin"/>
            </w:r>
            <w:r w:rsidR="00F46341">
              <w:rPr>
                <w:noProof/>
                <w:webHidden/>
              </w:rPr>
              <w:instrText xml:space="preserve"> PAGEREF _Toc274242629 \h </w:instrText>
            </w:r>
            <w:r>
              <w:rPr>
                <w:noProof/>
                <w:webHidden/>
              </w:rPr>
            </w:r>
            <w:r>
              <w:rPr>
                <w:noProof/>
                <w:webHidden/>
              </w:rPr>
              <w:fldChar w:fldCharType="separate"/>
            </w:r>
            <w:r w:rsidR="00F46341">
              <w:rPr>
                <w:noProof/>
                <w:webHidden/>
              </w:rPr>
              <w:t>17</w:t>
            </w:r>
            <w:r>
              <w:rPr>
                <w:noProof/>
                <w:webHidden/>
              </w:rPr>
              <w:fldChar w:fldCharType="end"/>
            </w:r>
          </w:hyperlink>
        </w:p>
        <w:p w:rsidR="00F46341" w:rsidRDefault="00FF1CE9">
          <w:pPr>
            <w:pStyle w:val="TOC2"/>
            <w:tabs>
              <w:tab w:val="right" w:leader="dot" w:pos="9345"/>
            </w:tabs>
            <w:rPr>
              <w:rFonts w:asciiTheme="minorHAnsi" w:eastAsiaTheme="minorEastAsia" w:hAnsiTheme="minorHAnsi" w:cstheme="minorBidi"/>
              <w:noProof/>
              <w:sz w:val="22"/>
              <w:szCs w:val="22"/>
              <w:lang w:eastAsia="ru-RU"/>
            </w:rPr>
          </w:pPr>
          <w:hyperlink w:anchor="_Toc274242630" w:history="1">
            <w:r w:rsidR="00F46341" w:rsidRPr="000F1C70">
              <w:rPr>
                <w:rStyle w:val="Hyperlink"/>
                <w:noProof/>
              </w:rPr>
              <w:t>6.2. Используемые классификаторы и справочники</w:t>
            </w:r>
            <w:r w:rsidR="00F46341">
              <w:rPr>
                <w:noProof/>
                <w:webHidden/>
              </w:rPr>
              <w:tab/>
            </w:r>
            <w:r>
              <w:rPr>
                <w:noProof/>
                <w:webHidden/>
              </w:rPr>
              <w:fldChar w:fldCharType="begin"/>
            </w:r>
            <w:r w:rsidR="00F46341">
              <w:rPr>
                <w:noProof/>
                <w:webHidden/>
              </w:rPr>
              <w:instrText xml:space="preserve"> PAGEREF _Toc274242630 \h </w:instrText>
            </w:r>
            <w:r>
              <w:rPr>
                <w:noProof/>
                <w:webHidden/>
              </w:rPr>
            </w:r>
            <w:r>
              <w:rPr>
                <w:noProof/>
                <w:webHidden/>
              </w:rPr>
              <w:fldChar w:fldCharType="separate"/>
            </w:r>
            <w:r w:rsidR="00F46341">
              <w:rPr>
                <w:noProof/>
                <w:webHidden/>
              </w:rPr>
              <w:t>20</w:t>
            </w:r>
            <w:r>
              <w:rPr>
                <w:noProof/>
                <w:webHidden/>
              </w:rPr>
              <w:fldChar w:fldCharType="end"/>
            </w:r>
          </w:hyperlink>
        </w:p>
        <w:p w:rsidR="00F46341" w:rsidRDefault="00FF1CE9">
          <w:pPr>
            <w:pStyle w:val="TOC2"/>
            <w:tabs>
              <w:tab w:val="right" w:leader="dot" w:pos="9345"/>
            </w:tabs>
            <w:rPr>
              <w:rFonts w:asciiTheme="minorHAnsi" w:eastAsiaTheme="minorEastAsia" w:hAnsiTheme="minorHAnsi" w:cstheme="minorBidi"/>
              <w:noProof/>
              <w:sz w:val="22"/>
              <w:szCs w:val="22"/>
              <w:lang w:eastAsia="ru-RU"/>
            </w:rPr>
          </w:pPr>
          <w:hyperlink w:anchor="_Toc274242631" w:history="1">
            <w:r w:rsidR="00F46341" w:rsidRPr="000F1C70">
              <w:rPr>
                <w:rStyle w:val="Hyperlink"/>
                <w:noProof/>
              </w:rPr>
              <w:t>6.3. Смежные реестры учета</w:t>
            </w:r>
            <w:r w:rsidR="00F46341">
              <w:rPr>
                <w:noProof/>
                <w:webHidden/>
              </w:rPr>
              <w:tab/>
            </w:r>
            <w:r>
              <w:rPr>
                <w:noProof/>
                <w:webHidden/>
              </w:rPr>
              <w:fldChar w:fldCharType="begin"/>
            </w:r>
            <w:r w:rsidR="00F46341">
              <w:rPr>
                <w:noProof/>
                <w:webHidden/>
              </w:rPr>
              <w:instrText xml:space="preserve"> PAGEREF _Toc274242631 \h </w:instrText>
            </w:r>
            <w:r>
              <w:rPr>
                <w:noProof/>
                <w:webHidden/>
              </w:rPr>
            </w:r>
            <w:r>
              <w:rPr>
                <w:noProof/>
                <w:webHidden/>
              </w:rPr>
              <w:fldChar w:fldCharType="separate"/>
            </w:r>
            <w:r w:rsidR="00F46341">
              <w:rPr>
                <w:noProof/>
                <w:webHidden/>
              </w:rPr>
              <w:t>20</w:t>
            </w:r>
            <w:r>
              <w:rPr>
                <w:noProof/>
                <w:webHidden/>
              </w:rPr>
              <w:fldChar w:fldCharType="end"/>
            </w:r>
          </w:hyperlink>
        </w:p>
        <w:p w:rsidR="00F46341" w:rsidRDefault="00FF1CE9">
          <w:pPr>
            <w:pStyle w:val="TOC1"/>
            <w:rPr>
              <w:rFonts w:asciiTheme="minorHAnsi" w:eastAsiaTheme="minorEastAsia" w:hAnsiTheme="minorHAnsi" w:cstheme="minorBidi"/>
              <w:noProof/>
              <w:sz w:val="22"/>
              <w:szCs w:val="22"/>
              <w:lang w:eastAsia="ru-RU"/>
            </w:rPr>
          </w:pPr>
          <w:hyperlink w:anchor="_Toc274242632" w:history="1">
            <w:r w:rsidR="00F46341" w:rsidRPr="000F1C70">
              <w:rPr>
                <w:rStyle w:val="Hyperlink"/>
                <w:noProof/>
              </w:rPr>
              <w:t>7. Информационные сервисы</w:t>
            </w:r>
            <w:r w:rsidR="00F46341">
              <w:rPr>
                <w:noProof/>
                <w:webHidden/>
              </w:rPr>
              <w:tab/>
            </w:r>
            <w:r>
              <w:rPr>
                <w:noProof/>
                <w:webHidden/>
              </w:rPr>
              <w:fldChar w:fldCharType="begin"/>
            </w:r>
            <w:r w:rsidR="00F46341">
              <w:rPr>
                <w:noProof/>
                <w:webHidden/>
              </w:rPr>
              <w:instrText xml:space="preserve"> PAGEREF _Toc274242632 \h </w:instrText>
            </w:r>
            <w:r>
              <w:rPr>
                <w:noProof/>
                <w:webHidden/>
              </w:rPr>
            </w:r>
            <w:r>
              <w:rPr>
                <w:noProof/>
                <w:webHidden/>
              </w:rPr>
              <w:fldChar w:fldCharType="separate"/>
            </w:r>
            <w:r w:rsidR="00F46341">
              <w:rPr>
                <w:noProof/>
                <w:webHidden/>
              </w:rPr>
              <w:t>21</w:t>
            </w:r>
            <w:r>
              <w:rPr>
                <w:noProof/>
                <w:webHidden/>
              </w:rPr>
              <w:fldChar w:fldCharType="end"/>
            </w:r>
          </w:hyperlink>
        </w:p>
        <w:p w:rsidR="00F46341" w:rsidRDefault="00FF1CE9">
          <w:pPr>
            <w:pStyle w:val="TOC2"/>
            <w:tabs>
              <w:tab w:val="right" w:leader="dot" w:pos="9345"/>
            </w:tabs>
            <w:rPr>
              <w:rFonts w:asciiTheme="minorHAnsi" w:eastAsiaTheme="minorEastAsia" w:hAnsiTheme="minorHAnsi" w:cstheme="minorBidi"/>
              <w:noProof/>
              <w:sz w:val="22"/>
              <w:szCs w:val="22"/>
              <w:lang w:eastAsia="ru-RU"/>
            </w:rPr>
          </w:pPr>
          <w:hyperlink w:anchor="_Toc274242633" w:history="1">
            <w:r w:rsidR="00F46341" w:rsidRPr="000F1C70">
              <w:rPr>
                <w:rStyle w:val="Hyperlink"/>
                <w:noProof/>
              </w:rPr>
              <w:t>7.1. Сервисы публичного информирования</w:t>
            </w:r>
            <w:r w:rsidR="00F46341">
              <w:rPr>
                <w:noProof/>
                <w:webHidden/>
              </w:rPr>
              <w:tab/>
            </w:r>
            <w:r>
              <w:rPr>
                <w:noProof/>
                <w:webHidden/>
              </w:rPr>
              <w:fldChar w:fldCharType="begin"/>
            </w:r>
            <w:r w:rsidR="00F46341">
              <w:rPr>
                <w:noProof/>
                <w:webHidden/>
              </w:rPr>
              <w:instrText xml:space="preserve"> PAGEREF _Toc274242633 \h </w:instrText>
            </w:r>
            <w:r>
              <w:rPr>
                <w:noProof/>
                <w:webHidden/>
              </w:rPr>
            </w:r>
            <w:r>
              <w:rPr>
                <w:noProof/>
                <w:webHidden/>
              </w:rPr>
              <w:fldChar w:fldCharType="separate"/>
            </w:r>
            <w:r w:rsidR="00F46341">
              <w:rPr>
                <w:noProof/>
                <w:webHidden/>
              </w:rPr>
              <w:t>21</w:t>
            </w:r>
            <w:r>
              <w:rPr>
                <w:noProof/>
                <w:webHidden/>
              </w:rPr>
              <w:fldChar w:fldCharType="end"/>
            </w:r>
          </w:hyperlink>
        </w:p>
        <w:p w:rsidR="00F46341" w:rsidRDefault="00FF1CE9">
          <w:pPr>
            <w:pStyle w:val="TOC2"/>
            <w:tabs>
              <w:tab w:val="right" w:leader="dot" w:pos="9345"/>
            </w:tabs>
            <w:rPr>
              <w:rFonts w:asciiTheme="minorHAnsi" w:eastAsiaTheme="minorEastAsia" w:hAnsiTheme="minorHAnsi" w:cstheme="minorBidi"/>
              <w:noProof/>
              <w:sz w:val="22"/>
              <w:szCs w:val="22"/>
              <w:lang w:eastAsia="ru-RU"/>
            </w:rPr>
          </w:pPr>
          <w:hyperlink w:anchor="_Toc274242634" w:history="1">
            <w:r w:rsidR="00F46341" w:rsidRPr="000F1C70">
              <w:rPr>
                <w:rStyle w:val="Hyperlink"/>
                <w:noProof/>
              </w:rPr>
              <w:t>7.2. Сервисы персонализированного информирования</w:t>
            </w:r>
            <w:r w:rsidR="00F46341">
              <w:rPr>
                <w:noProof/>
                <w:webHidden/>
              </w:rPr>
              <w:tab/>
            </w:r>
            <w:r>
              <w:rPr>
                <w:noProof/>
                <w:webHidden/>
              </w:rPr>
              <w:fldChar w:fldCharType="begin"/>
            </w:r>
            <w:r w:rsidR="00F46341">
              <w:rPr>
                <w:noProof/>
                <w:webHidden/>
              </w:rPr>
              <w:instrText xml:space="preserve"> PAGEREF _Toc274242634 \h </w:instrText>
            </w:r>
            <w:r>
              <w:rPr>
                <w:noProof/>
                <w:webHidden/>
              </w:rPr>
            </w:r>
            <w:r>
              <w:rPr>
                <w:noProof/>
                <w:webHidden/>
              </w:rPr>
              <w:fldChar w:fldCharType="separate"/>
            </w:r>
            <w:r w:rsidR="00F46341">
              <w:rPr>
                <w:noProof/>
                <w:webHidden/>
              </w:rPr>
              <w:t>22</w:t>
            </w:r>
            <w:r>
              <w:rPr>
                <w:noProof/>
                <w:webHidden/>
              </w:rPr>
              <w:fldChar w:fldCharType="end"/>
            </w:r>
          </w:hyperlink>
        </w:p>
        <w:p w:rsidR="00F46341" w:rsidRDefault="00FF1CE9">
          <w:pPr>
            <w:pStyle w:val="TOC2"/>
            <w:tabs>
              <w:tab w:val="right" w:leader="dot" w:pos="9345"/>
            </w:tabs>
            <w:rPr>
              <w:rFonts w:asciiTheme="minorHAnsi" w:eastAsiaTheme="minorEastAsia" w:hAnsiTheme="minorHAnsi" w:cstheme="minorBidi"/>
              <w:noProof/>
              <w:sz w:val="22"/>
              <w:szCs w:val="22"/>
              <w:lang w:eastAsia="ru-RU"/>
            </w:rPr>
          </w:pPr>
          <w:hyperlink w:anchor="_Toc274242635" w:history="1">
            <w:r w:rsidR="00F46341" w:rsidRPr="000F1C70">
              <w:rPr>
                <w:rStyle w:val="Hyperlink"/>
                <w:noProof/>
              </w:rPr>
              <w:t>7.3. Сервисы оповещения</w:t>
            </w:r>
            <w:r w:rsidR="00F46341">
              <w:rPr>
                <w:noProof/>
                <w:webHidden/>
              </w:rPr>
              <w:tab/>
            </w:r>
            <w:r>
              <w:rPr>
                <w:noProof/>
                <w:webHidden/>
              </w:rPr>
              <w:fldChar w:fldCharType="begin"/>
            </w:r>
            <w:r w:rsidR="00F46341">
              <w:rPr>
                <w:noProof/>
                <w:webHidden/>
              </w:rPr>
              <w:instrText xml:space="preserve"> PAGEREF _Toc274242635 \h </w:instrText>
            </w:r>
            <w:r>
              <w:rPr>
                <w:noProof/>
                <w:webHidden/>
              </w:rPr>
            </w:r>
            <w:r>
              <w:rPr>
                <w:noProof/>
                <w:webHidden/>
              </w:rPr>
              <w:fldChar w:fldCharType="separate"/>
            </w:r>
            <w:r w:rsidR="00F46341">
              <w:rPr>
                <w:noProof/>
                <w:webHidden/>
              </w:rPr>
              <w:t>22</w:t>
            </w:r>
            <w:r>
              <w:rPr>
                <w:noProof/>
                <w:webHidden/>
              </w:rPr>
              <w:fldChar w:fldCharType="end"/>
            </w:r>
          </w:hyperlink>
        </w:p>
        <w:p w:rsidR="00F46341" w:rsidRDefault="00FF1CE9">
          <w:pPr>
            <w:pStyle w:val="TOC1"/>
            <w:rPr>
              <w:rFonts w:asciiTheme="minorHAnsi" w:eastAsiaTheme="minorEastAsia" w:hAnsiTheme="minorHAnsi" w:cstheme="minorBidi"/>
              <w:noProof/>
              <w:sz w:val="22"/>
              <w:szCs w:val="22"/>
              <w:lang w:eastAsia="ru-RU"/>
            </w:rPr>
          </w:pPr>
          <w:hyperlink w:anchor="_Toc274242636" w:history="1">
            <w:r w:rsidR="00F46341" w:rsidRPr="000F1C70">
              <w:rPr>
                <w:rStyle w:val="Hyperlink"/>
                <w:noProof/>
              </w:rPr>
              <w:t>8. Операционные сервисы</w:t>
            </w:r>
            <w:r w:rsidR="00F46341">
              <w:rPr>
                <w:noProof/>
                <w:webHidden/>
              </w:rPr>
              <w:tab/>
            </w:r>
            <w:r>
              <w:rPr>
                <w:noProof/>
                <w:webHidden/>
              </w:rPr>
              <w:fldChar w:fldCharType="begin"/>
            </w:r>
            <w:r w:rsidR="00F46341">
              <w:rPr>
                <w:noProof/>
                <w:webHidden/>
              </w:rPr>
              <w:instrText xml:space="preserve"> PAGEREF _Toc274242636 \h </w:instrText>
            </w:r>
            <w:r>
              <w:rPr>
                <w:noProof/>
                <w:webHidden/>
              </w:rPr>
            </w:r>
            <w:r>
              <w:rPr>
                <w:noProof/>
                <w:webHidden/>
              </w:rPr>
              <w:fldChar w:fldCharType="separate"/>
            </w:r>
            <w:r w:rsidR="00F46341">
              <w:rPr>
                <w:noProof/>
                <w:webHidden/>
              </w:rPr>
              <w:t>22</w:t>
            </w:r>
            <w:r>
              <w:rPr>
                <w:noProof/>
                <w:webHidden/>
              </w:rPr>
              <w:fldChar w:fldCharType="end"/>
            </w:r>
          </w:hyperlink>
        </w:p>
        <w:p w:rsidR="00F46341" w:rsidRDefault="00FF1CE9">
          <w:pPr>
            <w:pStyle w:val="TOC2"/>
            <w:tabs>
              <w:tab w:val="right" w:leader="dot" w:pos="9345"/>
            </w:tabs>
            <w:rPr>
              <w:rFonts w:asciiTheme="minorHAnsi" w:eastAsiaTheme="minorEastAsia" w:hAnsiTheme="minorHAnsi" w:cstheme="minorBidi"/>
              <w:noProof/>
              <w:sz w:val="22"/>
              <w:szCs w:val="22"/>
              <w:lang w:eastAsia="ru-RU"/>
            </w:rPr>
          </w:pPr>
          <w:hyperlink w:anchor="_Toc274242637" w:history="1">
            <w:r w:rsidR="00F46341" w:rsidRPr="000F1C70">
              <w:rPr>
                <w:rStyle w:val="Hyperlink"/>
                <w:noProof/>
              </w:rPr>
              <w:t>8.1. Сервисы предоставления информации ООУ</w:t>
            </w:r>
            <w:r w:rsidR="00F46341">
              <w:rPr>
                <w:noProof/>
                <w:webHidden/>
              </w:rPr>
              <w:tab/>
            </w:r>
            <w:r>
              <w:rPr>
                <w:noProof/>
                <w:webHidden/>
              </w:rPr>
              <w:fldChar w:fldCharType="begin"/>
            </w:r>
            <w:r w:rsidR="00F46341">
              <w:rPr>
                <w:noProof/>
                <w:webHidden/>
              </w:rPr>
              <w:instrText xml:space="preserve"> PAGEREF _Toc274242637 \h </w:instrText>
            </w:r>
            <w:r>
              <w:rPr>
                <w:noProof/>
                <w:webHidden/>
              </w:rPr>
            </w:r>
            <w:r>
              <w:rPr>
                <w:noProof/>
                <w:webHidden/>
              </w:rPr>
              <w:fldChar w:fldCharType="separate"/>
            </w:r>
            <w:r w:rsidR="00F46341">
              <w:rPr>
                <w:noProof/>
                <w:webHidden/>
              </w:rPr>
              <w:t>22</w:t>
            </w:r>
            <w:r>
              <w:rPr>
                <w:noProof/>
                <w:webHidden/>
              </w:rPr>
              <w:fldChar w:fldCharType="end"/>
            </w:r>
          </w:hyperlink>
        </w:p>
        <w:p w:rsidR="00F46341" w:rsidRDefault="00FF1CE9">
          <w:pPr>
            <w:pStyle w:val="TOC1"/>
            <w:rPr>
              <w:rFonts w:asciiTheme="minorHAnsi" w:eastAsiaTheme="minorEastAsia" w:hAnsiTheme="minorHAnsi" w:cstheme="minorBidi"/>
              <w:noProof/>
              <w:sz w:val="22"/>
              <w:szCs w:val="22"/>
              <w:lang w:eastAsia="ru-RU"/>
            </w:rPr>
          </w:pPr>
          <w:hyperlink w:anchor="_Toc274242638" w:history="1">
            <w:r w:rsidR="00F46341" w:rsidRPr="000F1C70">
              <w:rPr>
                <w:rStyle w:val="Hyperlink"/>
                <w:noProof/>
              </w:rPr>
              <w:t>9. Межсистемные взаимодействия</w:t>
            </w:r>
            <w:r w:rsidR="00F46341">
              <w:rPr>
                <w:noProof/>
                <w:webHidden/>
              </w:rPr>
              <w:tab/>
            </w:r>
            <w:r>
              <w:rPr>
                <w:noProof/>
                <w:webHidden/>
              </w:rPr>
              <w:fldChar w:fldCharType="begin"/>
            </w:r>
            <w:r w:rsidR="00F46341">
              <w:rPr>
                <w:noProof/>
                <w:webHidden/>
              </w:rPr>
              <w:instrText xml:space="preserve"> PAGEREF _Toc274242638 \h </w:instrText>
            </w:r>
            <w:r>
              <w:rPr>
                <w:noProof/>
                <w:webHidden/>
              </w:rPr>
            </w:r>
            <w:r>
              <w:rPr>
                <w:noProof/>
                <w:webHidden/>
              </w:rPr>
              <w:fldChar w:fldCharType="separate"/>
            </w:r>
            <w:r w:rsidR="00F46341">
              <w:rPr>
                <w:noProof/>
                <w:webHidden/>
              </w:rPr>
              <w:t>23</w:t>
            </w:r>
            <w:r>
              <w:rPr>
                <w:noProof/>
                <w:webHidden/>
              </w:rPr>
              <w:fldChar w:fldCharType="end"/>
            </w:r>
          </w:hyperlink>
        </w:p>
        <w:p w:rsidR="00F46341" w:rsidRDefault="00FF1CE9">
          <w:pPr>
            <w:pStyle w:val="TOC2"/>
            <w:tabs>
              <w:tab w:val="right" w:leader="dot" w:pos="9345"/>
            </w:tabs>
            <w:rPr>
              <w:rFonts w:asciiTheme="minorHAnsi" w:eastAsiaTheme="minorEastAsia" w:hAnsiTheme="minorHAnsi" w:cstheme="minorBidi"/>
              <w:noProof/>
              <w:sz w:val="22"/>
              <w:szCs w:val="22"/>
              <w:lang w:eastAsia="ru-RU"/>
            </w:rPr>
          </w:pPr>
          <w:hyperlink w:anchor="_Toc274242639" w:history="1">
            <w:r w:rsidR="00F46341" w:rsidRPr="000F1C70">
              <w:rPr>
                <w:rStyle w:val="Hyperlink"/>
                <w:noProof/>
              </w:rPr>
              <w:t>9.1. События, при которых инициируются межсистемные взаимодействия</w:t>
            </w:r>
            <w:r w:rsidR="00F46341">
              <w:rPr>
                <w:noProof/>
                <w:webHidden/>
              </w:rPr>
              <w:tab/>
            </w:r>
            <w:r>
              <w:rPr>
                <w:noProof/>
                <w:webHidden/>
              </w:rPr>
              <w:fldChar w:fldCharType="begin"/>
            </w:r>
            <w:r w:rsidR="00F46341">
              <w:rPr>
                <w:noProof/>
                <w:webHidden/>
              </w:rPr>
              <w:instrText xml:space="preserve"> PAGEREF _Toc274242639 \h </w:instrText>
            </w:r>
            <w:r>
              <w:rPr>
                <w:noProof/>
                <w:webHidden/>
              </w:rPr>
            </w:r>
            <w:r>
              <w:rPr>
                <w:noProof/>
                <w:webHidden/>
              </w:rPr>
              <w:fldChar w:fldCharType="separate"/>
            </w:r>
            <w:r w:rsidR="00F46341">
              <w:rPr>
                <w:noProof/>
                <w:webHidden/>
              </w:rPr>
              <w:t>23</w:t>
            </w:r>
            <w:r>
              <w:rPr>
                <w:noProof/>
                <w:webHidden/>
              </w:rPr>
              <w:fldChar w:fldCharType="end"/>
            </w:r>
          </w:hyperlink>
        </w:p>
        <w:p w:rsidR="00F46341" w:rsidRDefault="00FF1CE9">
          <w:pPr>
            <w:pStyle w:val="TOC2"/>
            <w:tabs>
              <w:tab w:val="right" w:leader="dot" w:pos="9345"/>
            </w:tabs>
            <w:rPr>
              <w:rFonts w:asciiTheme="minorHAnsi" w:eastAsiaTheme="minorEastAsia" w:hAnsiTheme="minorHAnsi" w:cstheme="minorBidi"/>
              <w:noProof/>
              <w:sz w:val="22"/>
              <w:szCs w:val="22"/>
              <w:lang w:eastAsia="ru-RU"/>
            </w:rPr>
          </w:pPr>
          <w:hyperlink w:anchor="_Toc274242640" w:history="1">
            <w:r w:rsidR="00F46341" w:rsidRPr="000F1C70">
              <w:rPr>
                <w:rStyle w:val="Hyperlink"/>
                <w:noProof/>
              </w:rPr>
              <w:t>9.2. Состав смежных информационных систем и информационные потоки</w:t>
            </w:r>
            <w:r w:rsidR="00F46341">
              <w:rPr>
                <w:noProof/>
                <w:webHidden/>
              </w:rPr>
              <w:tab/>
            </w:r>
            <w:r>
              <w:rPr>
                <w:noProof/>
                <w:webHidden/>
              </w:rPr>
              <w:fldChar w:fldCharType="begin"/>
            </w:r>
            <w:r w:rsidR="00F46341">
              <w:rPr>
                <w:noProof/>
                <w:webHidden/>
              </w:rPr>
              <w:instrText xml:space="preserve"> PAGEREF _Toc274242640 \h </w:instrText>
            </w:r>
            <w:r>
              <w:rPr>
                <w:noProof/>
                <w:webHidden/>
              </w:rPr>
            </w:r>
            <w:r>
              <w:rPr>
                <w:noProof/>
                <w:webHidden/>
              </w:rPr>
              <w:fldChar w:fldCharType="separate"/>
            </w:r>
            <w:r w:rsidR="00F46341">
              <w:rPr>
                <w:noProof/>
                <w:webHidden/>
              </w:rPr>
              <w:t>23</w:t>
            </w:r>
            <w:r>
              <w:rPr>
                <w:noProof/>
                <w:webHidden/>
              </w:rPr>
              <w:fldChar w:fldCharType="end"/>
            </w:r>
          </w:hyperlink>
        </w:p>
        <w:p w:rsidR="00F46341" w:rsidRDefault="00FF1CE9">
          <w:pPr>
            <w:pStyle w:val="TOC2"/>
            <w:tabs>
              <w:tab w:val="right" w:leader="dot" w:pos="9345"/>
            </w:tabs>
            <w:rPr>
              <w:rFonts w:asciiTheme="minorHAnsi" w:eastAsiaTheme="minorEastAsia" w:hAnsiTheme="minorHAnsi" w:cstheme="minorBidi"/>
              <w:noProof/>
              <w:sz w:val="22"/>
              <w:szCs w:val="22"/>
              <w:lang w:eastAsia="ru-RU"/>
            </w:rPr>
          </w:pPr>
          <w:hyperlink w:anchor="_Toc274242641" w:history="1">
            <w:r w:rsidR="00F46341" w:rsidRPr="000F1C70">
              <w:rPr>
                <w:rStyle w:val="Hyperlink"/>
                <w:noProof/>
              </w:rPr>
              <w:t>9.3. Интерфейсы</w:t>
            </w:r>
            <w:r w:rsidR="00F46341">
              <w:rPr>
                <w:noProof/>
                <w:webHidden/>
              </w:rPr>
              <w:tab/>
            </w:r>
            <w:r>
              <w:rPr>
                <w:noProof/>
                <w:webHidden/>
              </w:rPr>
              <w:fldChar w:fldCharType="begin"/>
            </w:r>
            <w:r w:rsidR="00F46341">
              <w:rPr>
                <w:noProof/>
                <w:webHidden/>
              </w:rPr>
              <w:instrText xml:space="preserve"> PAGEREF _Toc274242641 \h </w:instrText>
            </w:r>
            <w:r>
              <w:rPr>
                <w:noProof/>
                <w:webHidden/>
              </w:rPr>
            </w:r>
            <w:r>
              <w:rPr>
                <w:noProof/>
                <w:webHidden/>
              </w:rPr>
              <w:fldChar w:fldCharType="separate"/>
            </w:r>
            <w:r w:rsidR="00F46341">
              <w:rPr>
                <w:noProof/>
                <w:webHidden/>
              </w:rPr>
              <w:t>23</w:t>
            </w:r>
            <w:r>
              <w:rPr>
                <w:noProof/>
                <w:webHidden/>
              </w:rPr>
              <w:fldChar w:fldCharType="end"/>
            </w:r>
          </w:hyperlink>
        </w:p>
        <w:p w:rsidR="00F46341" w:rsidRDefault="00FF1CE9">
          <w:pPr>
            <w:pStyle w:val="TOC1"/>
            <w:rPr>
              <w:rFonts w:asciiTheme="minorHAnsi" w:eastAsiaTheme="minorEastAsia" w:hAnsiTheme="minorHAnsi" w:cstheme="minorBidi"/>
              <w:noProof/>
              <w:sz w:val="22"/>
              <w:szCs w:val="22"/>
              <w:lang w:eastAsia="ru-RU"/>
            </w:rPr>
          </w:pPr>
          <w:hyperlink w:anchor="_Toc274242642" w:history="1">
            <w:r w:rsidR="00F46341" w:rsidRPr="000F1C70">
              <w:rPr>
                <w:rStyle w:val="Hyperlink"/>
                <w:noProof/>
              </w:rPr>
              <w:t>10. Контроль и внешний учет</w:t>
            </w:r>
            <w:r w:rsidR="00F46341">
              <w:rPr>
                <w:noProof/>
                <w:webHidden/>
              </w:rPr>
              <w:tab/>
            </w:r>
            <w:r>
              <w:rPr>
                <w:noProof/>
                <w:webHidden/>
              </w:rPr>
              <w:fldChar w:fldCharType="begin"/>
            </w:r>
            <w:r w:rsidR="00F46341">
              <w:rPr>
                <w:noProof/>
                <w:webHidden/>
              </w:rPr>
              <w:instrText xml:space="preserve"> PAGEREF _Toc274242642 \h </w:instrText>
            </w:r>
            <w:r>
              <w:rPr>
                <w:noProof/>
                <w:webHidden/>
              </w:rPr>
            </w:r>
            <w:r>
              <w:rPr>
                <w:noProof/>
                <w:webHidden/>
              </w:rPr>
              <w:fldChar w:fldCharType="separate"/>
            </w:r>
            <w:r w:rsidR="00F46341">
              <w:rPr>
                <w:noProof/>
                <w:webHidden/>
              </w:rPr>
              <w:t>23</w:t>
            </w:r>
            <w:r>
              <w:rPr>
                <w:noProof/>
                <w:webHidden/>
              </w:rPr>
              <w:fldChar w:fldCharType="end"/>
            </w:r>
          </w:hyperlink>
        </w:p>
        <w:p w:rsidR="00F46341" w:rsidRDefault="00FF1CE9">
          <w:pPr>
            <w:pStyle w:val="TOC2"/>
            <w:tabs>
              <w:tab w:val="right" w:leader="dot" w:pos="9345"/>
            </w:tabs>
            <w:rPr>
              <w:rFonts w:asciiTheme="minorHAnsi" w:eastAsiaTheme="minorEastAsia" w:hAnsiTheme="minorHAnsi" w:cstheme="minorBidi"/>
              <w:noProof/>
              <w:sz w:val="22"/>
              <w:szCs w:val="22"/>
              <w:lang w:eastAsia="ru-RU"/>
            </w:rPr>
          </w:pPr>
          <w:hyperlink w:anchor="_Toc274242643" w:history="1">
            <w:r w:rsidR="00F46341" w:rsidRPr="000F1C70">
              <w:rPr>
                <w:rStyle w:val="Hyperlink"/>
                <w:noProof/>
              </w:rPr>
              <w:t>10.1. Учет показателей сервисов публичного информирования</w:t>
            </w:r>
            <w:r w:rsidR="00F46341">
              <w:rPr>
                <w:noProof/>
                <w:webHidden/>
              </w:rPr>
              <w:tab/>
            </w:r>
            <w:r>
              <w:rPr>
                <w:noProof/>
                <w:webHidden/>
              </w:rPr>
              <w:fldChar w:fldCharType="begin"/>
            </w:r>
            <w:r w:rsidR="00F46341">
              <w:rPr>
                <w:noProof/>
                <w:webHidden/>
              </w:rPr>
              <w:instrText xml:space="preserve"> PAGEREF _Toc274242643 \h </w:instrText>
            </w:r>
            <w:r>
              <w:rPr>
                <w:noProof/>
                <w:webHidden/>
              </w:rPr>
            </w:r>
            <w:r>
              <w:rPr>
                <w:noProof/>
                <w:webHidden/>
              </w:rPr>
              <w:fldChar w:fldCharType="separate"/>
            </w:r>
            <w:r w:rsidR="00F46341">
              <w:rPr>
                <w:noProof/>
                <w:webHidden/>
              </w:rPr>
              <w:t>23</w:t>
            </w:r>
            <w:r>
              <w:rPr>
                <w:noProof/>
                <w:webHidden/>
              </w:rPr>
              <w:fldChar w:fldCharType="end"/>
            </w:r>
          </w:hyperlink>
        </w:p>
        <w:p w:rsidR="00F46341" w:rsidRDefault="00FF1CE9">
          <w:pPr>
            <w:pStyle w:val="TOC2"/>
            <w:tabs>
              <w:tab w:val="right" w:leader="dot" w:pos="9345"/>
            </w:tabs>
            <w:rPr>
              <w:rFonts w:asciiTheme="minorHAnsi" w:eastAsiaTheme="minorEastAsia" w:hAnsiTheme="minorHAnsi" w:cstheme="minorBidi"/>
              <w:noProof/>
              <w:sz w:val="22"/>
              <w:szCs w:val="22"/>
              <w:lang w:eastAsia="ru-RU"/>
            </w:rPr>
          </w:pPr>
          <w:hyperlink w:anchor="_Toc274242644" w:history="1">
            <w:r w:rsidR="00F46341" w:rsidRPr="000F1C70">
              <w:rPr>
                <w:rStyle w:val="Hyperlink"/>
                <w:noProof/>
              </w:rPr>
              <w:t>10.2. Учет показателей хода предоставления услуг</w:t>
            </w:r>
            <w:r w:rsidR="00F46341">
              <w:rPr>
                <w:noProof/>
                <w:webHidden/>
              </w:rPr>
              <w:tab/>
            </w:r>
            <w:r>
              <w:rPr>
                <w:noProof/>
                <w:webHidden/>
              </w:rPr>
              <w:fldChar w:fldCharType="begin"/>
            </w:r>
            <w:r w:rsidR="00F46341">
              <w:rPr>
                <w:noProof/>
                <w:webHidden/>
              </w:rPr>
              <w:instrText xml:space="preserve"> PAGEREF _Toc274242644 \h </w:instrText>
            </w:r>
            <w:r>
              <w:rPr>
                <w:noProof/>
                <w:webHidden/>
              </w:rPr>
            </w:r>
            <w:r>
              <w:rPr>
                <w:noProof/>
                <w:webHidden/>
              </w:rPr>
              <w:fldChar w:fldCharType="separate"/>
            </w:r>
            <w:r w:rsidR="00F46341">
              <w:rPr>
                <w:noProof/>
                <w:webHidden/>
              </w:rPr>
              <w:t>24</w:t>
            </w:r>
            <w:r>
              <w:rPr>
                <w:noProof/>
                <w:webHidden/>
              </w:rPr>
              <w:fldChar w:fldCharType="end"/>
            </w:r>
          </w:hyperlink>
        </w:p>
        <w:p w:rsidR="00F46341" w:rsidRDefault="00FF1CE9">
          <w:pPr>
            <w:pStyle w:val="TOC2"/>
            <w:tabs>
              <w:tab w:val="right" w:leader="dot" w:pos="9345"/>
            </w:tabs>
            <w:rPr>
              <w:rFonts w:asciiTheme="minorHAnsi" w:eastAsiaTheme="minorEastAsia" w:hAnsiTheme="minorHAnsi" w:cstheme="minorBidi"/>
              <w:noProof/>
              <w:sz w:val="22"/>
              <w:szCs w:val="22"/>
              <w:lang w:eastAsia="ru-RU"/>
            </w:rPr>
          </w:pPr>
          <w:hyperlink w:anchor="_Toc274242645" w:history="1">
            <w:r w:rsidR="00F46341" w:rsidRPr="000F1C70">
              <w:rPr>
                <w:rStyle w:val="Hyperlink"/>
                <w:noProof/>
              </w:rPr>
              <w:t>10.3. Требования по контролю за ходом предоставления услуги</w:t>
            </w:r>
            <w:r w:rsidR="00F46341">
              <w:rPr>
                <w:noProof/>
                <w:webHidden/>
              </w:rPr>
              <w:tab/>
            </w:r>
            <w:r>
              <w:rPr>
                <w:noProof/>
                <w:webHidden/>
              </w:rPr>
              <w:fldChar w:fldCharType="begin"/>
            </w:r>
            <w:r w:rsidR="00F46341">
              <w:rPr>
                <w:noProof/>
                <w:webHidden/>
              </w:rPr>
              <w:instrText xml:space="preserve"> PAGEREF _Toc274242645 \h </w:instrText>
            </w:r>
            <w:r>
              <w:rPr>
                <w:noProof/>
                <w:webHidden/>
              </w:rPr>
            </w:r>
            <w:r>
              <w:rPr>
                <w:noProof/>
                <w:webHidden/>
              </w:rPr>
              <w:fldChar w:fldCharType="separate"/>
            </w:r>
            <w:r w:rsidR="00F46341">
              <w:rPr>
                <w:noProof/>
                <w:webHidden/>
              </w:rPr>
              <w:t>25</w:t>
            </w:r>
            <w:r>
              <w:rPr>
                <w:noProof/>
                <w:webHidden/>
              </w:rPr>
              <w:fldChar w:fldCharType="end"/>
            </w:r>
          </w:hyperlink>
        </w:p>
        <w:p w:rsidR="00F46341" w:rsidRDefault="00FF1CE9">
          <w:pPr>
            <w:pStyle w:val="TOC1"/>
            <w:rPr>
              <w:rFonts w:asciiTheme="minorHAnsi" w:eastAsiaTheme="minorEastAsia" w:hAnsiTheme="minorHAnsi" w:cstheme="minorBidi"/>
              <w:noProof/>
              <w:sz w:val="22"/>
              <w:szCs w:val="22"/>
              <w:lang w:eastAsia="ru-RU"/>
            </w:rPr>
          </w:pPr>
          <w:hyperlink w:anchor="_Toc274242646" w:history="1">
            <w:r w:rsidR="00F46341" w:rsidRPr="000F1C70">
              <w:rPr>
                <w:rStyle w:val="Hyperlink"/>
                <w:noProof/>
              </w:rPr>
              <w:t>11. Информационная безопасность</w:t>
            </w:r>
            <w:r w:rsidR="00F46341">
              <w:rPr>
                <w:noProof/>
                <w:webHidden/>
              </w:rPr>
              <w:tab/>
            </w:r>
            <w:r>
              <w:rPr>
                <w:noProof/>
                <w:webHidden/>
              </w:rPr>
              <w:fldChar w:fldCharType="begin"/>
            </w:r>
            <w:r w:rsidR="00F46341">
              <w:rPr>
                <w:noProof/>
                <w:webHidden/>
              </w:rPr>
              <w:instrText xml:space="preserve"> PAGEREF _Toc274242646 \h </w:instrText>
            </w:r>
            <w:r>
              <w:rPr>
                <w:noProof/>
                <w:webHidden/>
              </w:rPr>
            </w:r>
            <w:r>
              <w:rPr>
                <w:noProof/>
                <w:webHidden/>
              </w:rPr>
              <w:fldChar w:fldCharType="separate"/>
            </w:r>
            <w:r w:rsidR="00F46341">
              <w:rPr>
                <w:noProof/>
                <w:webHidden/>
              </w:rPr>
              <w:t>25</w:t>
            </w:r>
            <w:r>
              <w:rPr>
                <w:noProof/>
                <w:webHidden/>
              </w:rPr>
              <w:fldChar w:fldCharType="end"/>
            </w:r>
          </w:hyperlink>
        </w:p>
        <w:p w:rsidR="00F46341" w:rsidRDefault="00FF1CE9">
          <w:pPr>
            <w:pStyle w:val="TOC2"/>
            <w:tabs>
              <w:tab w:val="right" w:leader="dot" w:pos="9345"/>
            </w:tabs>
            <w:rPr>
              <w:rFonts w:asciiTheme="minorHAnsi" w:eastAsiaTheme="minorEastAsia" w:hAnsiTheme="minorHAnsi" w:cstheme="minorBidi"/>
              <w:noProof/>
              <w:sz w:val="22"/>
              <w:szCs w:val="22"/>
              <w:lang w:eastAsia="ru-RU"/>
            </w:rPr>
          </w:pPr>
          <w:hyperlink w:anchor="_Toc274242647" w:history="1">
            <w:r w:rsidR="00F46341" w:rsidRPr="000F1C70">
              <w:rPr>
                <w:rStyle w:val="Hyperlink"/>
                <w:noProof/>
              </w:rPr>
              <w:t>11.1. Сведения об ограничениях доступа к обрабатываемой информации</w:t>
            </w:r>
            <w:r w:rsidR="00F46341">
              <w:rPr>
                <w:noProof/>
                <w:webHidden/>
              </w:rPr>
              <w:tab/>
            </w:r>
            <w:r>
              <w:rPr>
                <w:noProof/>
                <w:webHidden/>
              </w:rPr>
              <w:fldChar w:fldCharType="begin"/>
            </w:r>
            <w:r w:rsidR="00F46341">
              <w:rPr>
                <w:noProof/>
                <w:webHidden/>
              </w:rPr>
              <w:instrText xml:space="preserve"> PAGEREF _Toc274242647 \h </w:instrText>
            </w:r>
            <w:r>
              <w:rPr>
                <w:noProof/>
                <w:webHidden/>
              </w:rPr>
            </w:r>
            <w:r>
              <w:rPr>
                <w:noProof/>
                <w:webHidden/>
              </w:rPr>
              <w:fldChar w:fldCharType="separate"/>
            </w:r>
            <w:r w:rsidR="00F46341">
              <w:rPr>
                <w:noProof/>
                <w:webHidden/>
              </w:rPr>
              <w:t>25</w:t>
            </w:r>
            <w:r>
              <w:rPr>
                <w:noProof/>
                <w:webHidden/>
              </w:rPr>
              <w:fldChar w:fldCharType="end"/>
            </w:r>
          </w:hyperlink>
        </w:p>
        <w:p w:rsidR="00F46341" w:rsidRDefault="00FF1CE9">
          <w:pPr>
            <w:pStyle w:val="TOC2"/>
            <w:tabs>
              <w:tab w:val="right" w:leader="dot" w:pos="9345"/>
            </w:tabs>
            <w:rPr>
              <w:rFonts w:asciiTheme="minorHAnsi" w:eastAsiaTheme="minorEastAsia" w:hAnsiTheme="minorHAnsi" w:cstheme="minorBidi"/>
              <w:noProof/>
              <w:sz w:val="22"/>
              <w:szCs w:val="22"/>
              <w:lang w:eastAsia="ru-RU"/>
            </w:rPr>
          </w:pPr>
          <w:hyperlink w:anchor="_Toc274242648" w:history="1">
            <w:r w:rsidR="00F46341" w:rsidRPr="000F1C70">
              <w:rPr>
                <w:rStyle w:val="Hyperlink"/>
                <w:noProof/>
              </w:rPr>
              <w:t>11.2. Сведения о способах аутентификации и обеспечении юридической значимости обрабатываемой информации</w:t>
            </w:r>
            <w:r w:rsidR="00F46341">
              <w:rPr>
                <w:noProof/>
                <w:webHidden/>
              </w:rPr>
              <w:tab/>
            </w:r>
            <w:r>
              <w:rPr>
                <w:noProof/>
                <w:webHidden/>
              </w:rPr>
              <w:fldChar w:fldCharType="begin"/>
            </w:r>
            <w:r w:rsidR="00F46341">
              <w:rPr>
                <w:noProof/>
                <w:webHidden/>
              </w:rPr>
              <w:instrText xml:space="preserve"> PAGEREF _Toc274242648 \h </w:instrText>
            </w:r>
            <w:r>
              <w:rPr>
                <w:noProof/>
                <w:webHidden/>
              </w:rPr>
            </w:r>
            <w:r>
              <w:rPr>
                <w:noProof/>
                <w:webHidden/>
              </w:rPr>
              <w:fldChar w:fldCharType="separate"/>
            </w:r>
            <w:r w:rsidR="00F46341">
              <w:rPr>
                <w:noProof/>
                <w:webHidden/>
              </w:rPr>
              <w:t>26</w:t>
            </w:r>
            <w:r>
              <w:rPr>
                <w:noProof/>
                <w:webHidden/>
              </w:rPr>
              <w:fldChar w:fldCharType="end"/>
            </w:r>
          </w:hyperlink>
        </w:p>
        <w:p w:rsidR="00F46341" w:rsidRDefault="00FF1CE9">
          <w:pPr>
            <w:pStyle w:val="TOC1"/>
            <w:rPr>
              <w:rFonts w:asciiTheme="minorHAnsi" w:eastAsiaTheme="minorEastAsia" w:hAnsiTheme="minorHAnsi" w:cstheme="minorBidi"/>
              <w:noProof/>
              <w:sz w:val="22"/>
              <w:szCs w:val="22"/>
              <w:lang w:eastAsia="ru-RU"/>
            </w:rPr>
          </w:pPr>
          <w:hyperlink w:anchor="_Toc274242649" w:history="1">
            <w:r w:rsidR="00F46341" w:rsidRPr="000F1C70">
              <w:rPr>
                <w:rStyle w:val="Hyperlink"/>
                <w:noProof/>
              </w:rPr>
              <w:t>12. Требования к использованию сервисов доверенной третьей стороны (ДТС).</w:t>
            </w:r>
            <w:r w:rsidR="00F46341">
              <w:rPr>
                <w:noProof/>
                <w:webHidden/>
              </w:rPr>
              <w:tab/>
            </w:r>
            <w:r>
              <w:rPr>
                <w:noProof/>
                <w:webHidden/>
              </w:rPr>
              <w:fldChar w:fldCharType="begin"/>
            </w:r>
            <w:r w:rsidR="00F46341">
              <w:rPr>
                <w:noProof/>
                <w:webHidden/>
              </w:rPr>
              <w:instrText xml:space="preserve"> PAGEREF _Toc274242649 \h </w:instrText>
            </w:r>
            <w:r>
              <w:rPr>
                <w:noProof/>
                <w:webHidden/>
              </w:rPr>
            </w:r>
            <w:r>
              <w:rPr>
                <w:noProof/>
                <w:webHidden/>
              </w:rPr>
              <w:fldChar w:fldCharType="separate"/>
            </w:r>
            <w:r w:rsidR="00F46341">
              <w:rPr>
                <w:noProof/>
                <w:webHidden/>
              </w:rPr>
              <w:t>26</w:t>
            </w:r>
            <w:r>
              <w:rPr>
                <w:noProof/>
                <w:webHidden/>
              </w:rPr>
              <w:fldChar w:fldCharType="end"/>
            </w:r>
          </w:hyperlink>
        </w:p>
        <w:p w:rsidR="00F46341" w:rsidRDefault="00FF1CE9">
          <w:pPr>
            <w:pStyle w:val="TOC1"/>
            <w:rPr>
              <w:rFonts w:asciiTheme="minorHAnsi" w:eastAsiaTheme="minorEastAsia" w:hAnsiTheme="minorHAnsi" w:cstheme="minorBidi"/>
              <w:noProof/>
              <w:sz w:val="22"/>
              <w:szCs w:val="22"/>
              <w:lang w:eastAsia="ru-RU"/>
            </w:rPr>
          </w:pPr>
          <w:hyperlink w:anchor="_Toc274242650" w:history="1">
            <w:r w:rsidR="00F46341" w:rsidRPr="000F1C70">
              <w:rPr>
                <w:rStyle w:val="Hyperlink"/>
                <w:noProof/>
              </w:rPr>
              <w:t>13. Организационное обеспечение</w:t>
            </w:r>
            <w:r w:rsidR="00F46341">
              <w:rPr>
                <w:noProof/>
                <w:webHidden/>
              </w:rPr>
              <w:tab/>
            </w:r>
            <w:r>
              <w:rPr>
                <w:noProof/>
                <w:webHidden/>
              </w:rPr>
              <w:fldChar w:fldCharType="begin"/>
            </w:r>
            <w:r w:rsidR="00F46341">
              <w:rPr>
                <w:noProof/>
                <w:webHidden/>
              </w:rPr>
              <w:instrText xml:space="preserve"> PAGEREF _Toc274242650 \h </w:instrText>
            </w:r>
            <w:r>
              <w:rPr>
                <w:noProof/>
                <w:webHidden/>
              </w:rPr>
            </w:r>
            <w:r>
              <w:rPr>
                <w:noProof/>
                <w:webHidden/>
              </w:rPr>
              <w:fldChar w:fldCharType="separate"/>
            </w:r>
            <w:r w:rsidR="00F46341">
              <w:rPr>
                <w:noProof/>
                <w:webHidden/>
              </w:rPr>
              <w:t>26</w:t>
            </w:r>
            <w:r>
              <w:rPr>
                <w:noProof/>
                <w:webHidden/>
              </w:rPr>
              <w:fldChar w:fldCharType="end"/>
            </w:r>
          </w:hyperlink>
        </w:p>
        <w:p w:rsidR="00F46341" w:rsidRDefault="00FF1CE9">
          <w:pPr>
            <w:pStyle w:val="TOC2"/>
            <w:tabs>
              <w:tab w:val="right" w:leader="dot" w:pos="9345"/>
            </w:tabs>
            <w:rPr>
              <w:rFonts w:asciiTheme="minorHAnsi" w:eastAsiaTheme="minorEastAsia" w:hAnsiTheme="minorHAnsi" w:cstheme="minorBidi"/>
              <w:noProof/>
              <w:sz w:val="22"/>
              <w:szCs w:val="22"/>
              <w:lang w:eastAsia="ru-RU"/>
            </w:rPr>
          </w:pPr>
          <w:hyperlink w:anchor="_Toc274242651" w:history="1">
            <w:r w:rsidR="00F46341" w:rsidRPr="000F1C70">
              <w:rPr>
                <w:rStyle w:val="Hyperlink"/>
                <w:noProof/>
              </w:rPr>
              <w:t>13.1. Разработка и принятие необходимых нормативных правовых актов, внесение изменений в действующие нормативные правовые акты</w:t>
            </w:r>
            <w:r w:rsidR="00F46341">
              <w:rPr>
                <w:noProof/>
                <w:webHidden/>
              </w:rPr>
              <w:tab/>
            </w:r>
            <w:r>
              <w:rPr>
                <w:noProof/>
                <w:webHidden/>
              </w:rPr>
              <w:fldChar w:fldCharType="begin"/>
            </w:r>
            <w:r w:rsidR="00F46341">
              <w:rPr>
                <w:noProof/>
                <w:webHidden/>
              </w:rPr>
              <w:instrText xml:space="preserve"> PAGEREF _Toc274242651 \h </w:instrText>
            </w:r>
            <w:r>
              <w:rPr>
                <w:noProof/>
                <w:webHidden/>
              </w:rPr>
            </w:r>
            <w:r>
              <w:rPr>
                <w:noProof/>
                <w:webHidden/>
              </w:rPr>
              <w:fldChar w:fldCharType="separate"/>
            </w:r>
            <w:r w:rsidR="00F46341">
              <w:rPr>
                <w:noProof/>
                <w:webHidden/>
              </w:rPr>
              <w:t>26</w:t>
            </w:r>
            <w:r>
              <w:rPr>
                <w:noProof/>
                <w:webHidden/>
              </w:rPr>
              <w:fldChar w:fldCharType="end"/>
            </w:r>
          </w:hyperlink>
        </w:p>
        <w:p w:rsidR="00F46341" w:rsidRDefault="00FF1CE9">
          <w:pPr>
            <w:pStyle w:val="TOC2"/>
            <w:tabs>
              <w:tab w:val="right" w:leader="dot" w:pos="9345"/>
            </w:tabs>
            <w:rPr>
              <w:rFonts w:asciiTheme="minorHAnsi" w:eastAsiaTheme="minorEastAsia" w:hAnsiTheme="minorHAnsi" w:cstheme="minorBidi"/>
              <w:noProof/>
              <w:sz w:val="22"/>
              <w:szCs w:val="22"/>
              <w:lang w:eastAsia="ru-RU"/>
            </w:rPr>
          </w:pPr>
          <w:hyperlink w:anchor="_Toc274242652" w:history="1">
            <w:r w:rsidR="00F46341" w:rsidRPr="000F1C70">
              <w:rPr>
                <w:rStyle w:val="Hyperlink"/>
                <w:noProof/>
              </w:rPr>
              <w:t>13.2. Разработка и/или поставка программного обеспечения, поставка технических средств, создание условий для функционирования объекта автоматизации в требуемом режиме</w:t>
            </w:r>
            <w:r w:rsidR="00F46341">
              <w:rPr>
                <w:noProof/>
                <w:webHidden/>
              </w:rPr>
              <w:tab/>
            </w:r>
            <w:r>
              <w:rPr>
                <w:noProof/>
                <w:webHidden/>
              </w:rPr>
              <w:fldChar w:fldCharType="begin"/>
            </w:r>
            <w:r w:rsidR="00F46341">
              <w:rPr>
                <w:noProof/>
                <w:webHidden/>
              </w:rPr>
              <w:instrText xml:space="preserve"> PAGEREF _Toc274242652 \h </w:instrText>
            </w:r>
            <w:r>
              <w:rPr>
                <w:noProof/>
                <w:webHidden/>
              </w:rPr>
            </w:r>
            <w:r>
              <w:rPr>
                <w:noProof/>
                <w:webHidden/>
              </w:rPr>
              <w:fldChar w:fldCharType="separate"/>
            </w:r>
            <w:r w:rsidR="00F46341">
              <w:rPr>
                <w:noProof/>
                <w:webHidden/>
              </w:rPr>
              <w:t>26</w:t>
            </w:r>
            <w:r>
              <w:rPr>
                <w:noProof/>
                <w:webHidden/>
              </w:rPr>
              <w:fldChar w:fldCharType="end"/>
            </w:r>
          </w:hyperlink>
        </w:p>
        <w:p w:rsidR="00F46341" w:rsidRDefault="00FF1CE9">
          <w:pPr>
            <w:pStyle w:val="TOC2"/>
            <w:tabs>
              <w:tab w:val="right" w:leader="dot" w:pos="9345"/>
            </w:tabs>
            <w:rPr>
              <w:rFonts w:asciiTheme="minorHAnsi" w:eastAsiaTheme="minorEastAsia" w:hAnsiTheme="minorHAnsi" w:cstheme="minorBidi"/>
              <w:noProof/>
              <w:sz w:val="22"/>
              <w:szCs w:val="22"/>
              <w:lang w:eastAsia="ru-RU"/>
            </w:rPr>
          </w:pPr>
          <w:hyperlink w:anchor="_Toc274242653" w:history="1">
            <w:r w:rsidR="00F46341" w:rsidRPr="000F1C70">
              <w:rPr>
                <w:rStyle w:val="Hyperlink"/>
                <w:noProof/>
              </w:rPr>
              <w:t>13.3. Приведение имеющейся информации к виду, пригодному для обработки с помощью ЭВМ</w:t>
            </w:r>
            <w:r w:rsidR="00F46341">
              <w:rPr>
                <w:noProof/>
                <w:webHidden/>
              </w:rPr>
              <w:tab/>
            </w:r>
            <w:r>
              <w:rPr>
                <w:noProof/>
                <w:webHidden/>
              </w:rPr>
              <w:fldChar w:fldCharType="begin"/>
            </w:r>
            <w:r w:rsidR="00F46341">
              <w:rPr>
                <w:noProof/>
                <w:webHidden/>
              </w:rPr>
              <w:instrText xml:space="preserve"> PAGEREF _Toc274242653 \h </w:instrText>
            </w:r>
            <w:r>
              <w:rPr>
                <w:noProof/>
                <w:webHidden/>
              </w:rPr>
            </w:r>
            <w:r>
              <w:rPr>
                <w:noProof/>
                <w:webHidden/>
              </w:rPr>
              <w:fldChar w:fldCharType="separate"/>
            </w:r>
            <w:r w:rsidR="00F46341">
              <w:rPr>
                <w:noProof/>
                <w:webHidden/>
              </w:rPr>
              <w:t>27</w:t>
            </w:r>
            <w:r>
              <w:rPr>
                <w:noProof/>
                <w:webHidden/>
              </w:rPr>
              <w:fldChar w:fldCharType="end"/>
            </w:r>
          </w:hyperlink>
        </w:p>
        <w:p w:rsidR="00F46341" w:rsidRDefault="00FF1CE9">
          <w:pPr>
            <w:pStyle w:val="TOC2"/>
            <w:tabs>
              <w:tab w:val="right" w:leader="dot" w:pos="9345"/>
            </w:tabs>
            <w:rPr>
              <w:rFonts w:asciiTheme="minorHAnsi" w:eastAsiaTheme="minorEastAsia" w:hAnsiTheme="minorHAnsi" w:cstheme="minorBidi"/>
              <w:noProof/>
              <w:sz w:val="22"/>
              <w:szCs w:val="22"/>
              <w:lang w:eastAsia="ru-RU"/>
            </w:rPr>
          </w:pPr>
          <w:hyperlink w:anchor="_Toc274242654" w:history="1">
            <w:r w:rsidR="00F46341" w:rsidRPr="000F1C70">
              <w:rPr>
                <w:rStyle w:val="Hyperlink"/>
                <w:noProof/>
              </w:rPr>
              <w:t>13.4. Создание необходимых подразделений и служб</w:t>
            </w:r>
            <w:r w:rsidR="00F46341">
              <w:rPr>
                <w:noProof/>
                <w:webHidden/>
              </w:rPr>
              <w:tab/>
            </w:r>
            <w:r>
              <w:rPr>
                <w:noProof/>
                <w:webHidden/>
              </w:rPr>
              <w:fldChar w:fldCharType="begin"/>
            </w:r>
            <w:r w:rsidR="00F46341">
              <w:rPr>
                <w:noProof/>
                <w:webHidden/>
              </w:rPr>
              <w:instrText xml:space="preserve"> PAGEREF _Toc274242654 \h </w:instrText>
            </w:r>
            <w:r>
              <w:rPr>
                <w:noProof/>
                <w:webHidden/>
              </w:rPr>
            </w:r>
            <w:r>
              <w:rPr>
                <w:noProof/>
                <w:webHidden/>
              </w:rPr>
              <w:fldChar w:fldCharType="separate"/>
            </w:r>
            <w:r w:rsidR="00F46341">
              <w:rPr>
                <w:noProof/>
                <w:webHidden/>
              </w:rPr>
              <w:t>27</w:t>
            </w:r>
            <w:r>
              <w:rPr>
                <w:noProof/>
                <w:webHidden/>
              </w:rPr>
              <w:fldChar w:fldCharType="end"/>
            </w:r>
          </w:hyperlink>
        </w:p>
        <w:p w:rsidR="00F46341" w:rsidRDefault="00FF1CE9">
          <w:pPr>
            <w:pStyle w:val="TOC2"/>
            <w:tabs>
              <w:tab w:val="right" w:leader="dot" w:pos="9345"/>
            </w:tabs>
            <w:rPr>
              <w:rFonts w:asciiTheme="minorHAnsi" w:eastAsiaTheme="minorEastAsia" w:hAnsiTheme="minorHAnsi" w:cstheme="minorBidi"/>
              <w:noProof/>
              <w:sz w:val="22"/>
              <w:szCs w:val="22"/>
              <w:lang w:eastAsia="ru-RU"/>
            </w:rPr>
          </w:pPr>
          <w:hyperlink w:anchor="_Toc274242655" w:history="1">
            <w:r w:rsidR="00F46341" w:rsidRPr="000F1C70">
              <w:rPr>
                <w:rStyle w:val="Hyperlink"/>
                <w:noProof/>
              </w:rPr>
              <w:t>13.5. Комплектование штатов и обучение персонала</w:t>
            </w:r>
            <w:r w:rsidR="00F46341">
              <w:rPr>
                <w:noProof/>
                <w:webHidden/>
              </w:rPr>
              <w:tab/>
            </w:r>
            <w:r>
              <w:rPr>
                <w:noProof/>
                <w:webHidden/>
              </w:rPr>
              <w:fldChar w:fldCharType="begin"/>
            </w:r>
            <w:r w:rsidR="00F46341">
              <w:rPr>
                <w:noProof/>
                <w:webHidden/>
              </w:rPr>
              <w:instrText xml:space="preserve"> PAGEREF _Toc274242655 \h </w:instrText>
            </w:r>
            <w:r>
              <w:rPr>
                <w:noProof/>
                <w:webHidden/>
              </w:rPr>
            </w:r>
            <w:r>
              <w:rPr>
                <w:noProof/>
                <w:webHidden/>
              </w:rPr>
              <w:fldChar w:fldCharType="separate"/>
            </w:r>
            <w:r w:rsidR="00F46341">
              <w:rPr>
                <w:noProof/>
                <w:webHidden/>
              </w:rPr>
              <w:t>27</w:t>
            </w:r>
            <w:r>
              <w:rPr>
                <w:noProof/>
                <w:webHidden/>
              </w:rPr>
              <w:fldChar w:fldCharType="end"/>
            </w:r>
          </w:hyperlink>
        </w:p>
        <w:p w:rsidR="00F46341" w:rsidRDefault="00FF1CE9">
          <w:pPr>
            <w:pStyle w:val="TOC1"/>
            <w:rPr>
              <w:rFonts w:asciiTheme="minorHAnsi" w:eastAsiaTheme="minorEastAsia" w:hAnsiTheme="minorHAnsi" w:cstheme="minorBidi"/>
              <w:noProof/>
              <w:sz w:val="22"/>
              <w:szCs w:val="22"/>
              <w:lang w:eastAsia="ru-RU"/>
            </w:rPr>
          </w:pPr>
          <w:hyperlink w:anchor="_Toc274242656" w:history="1">
            <w:r w:rsidR="00F46341" w:rsidRPr="000F1C70">
              <w:rPr>
                <w:rStyle w:val="Hyperlink"/>
                <w:noProof/>
              </w:rPr>
              <w:t>14. Приложения</w:t>
            </w:r>
            <w:r w:rsidR="00F46341">
              <w:rPr>
                <w:noProof/>
                <w:webHidden/>
              </w:rPr>
              <w:tab/>
            </w:r>
            <w:r>
              <w:rPr>
                <w:noProof/>
                <w:webHidden/>
              </w:rPr>
              <w:fldChar w:fldCharType="begin"/>
            </w:r>
            <w:r w:rsidR="00F46341">
              <w:rPr>
                <w:noProof/>
                <w:webHidden/>
              </w:rPr>
              <w:instrText xml:space="preserve"> PAGEREF _Toc274242656 \h </w:instrText>
            </w:r>
            <w:r>
              <w:rPr>
                <w:noProof/>
                <w:webHidden/>
              </w:rPr>
            </w:r>
            <w:r>
              <w:rPr>
                <w:noProof/>
                <w:webHidden/>
              </w:rPr>
              <w:fldChar w:fldCharType="separate"/>
            </w:r>
            <w:r w:rsidR="00F46341">
              <w:rPr>
                <w:noProof/>
                <w:webHidden/>
              </w:rPr>
              <w:t>28</w:t>
            </w:r>
            <w:r>
              <w:rPr>
                <w:noProof/>
                <w:webHidden/>
              </w:rPr>
              <w:fldChar w:fldCharType="end"/>
            </w:r>
          </w:hyperlink>
        </w:p>
        <w:p w:rsidR="005A4921" w:rsidRDefault="00FF1CE9" w:rsidP="005218BF">
          <w:r>
            <w:fldChar w:fldCharType="end"/>
          </w:r>
        </w:p>
      </w:sdtContent>
    </w:sdt>
    <w:p w:rsidR="008A6DA3" w:rsidRPr="008A6DA3" w:rsidRDefault="008A6DA3" w:rsidP="005218BF">
      <w:pPr>
        <w:pStyle w:val="a4"/>
      </w:pPr>
      <w:r>
        <w:lastRenderedPageBreak/>
        <w:t xml:space="preserve">Стандарт </w:t>
      </w:r>
      <w:r w:rsidRPr="00946B46">
        <w:t>электронной</w:t>
      </w:r>
      <w:r>
        <w:t xml:space="preserve"> услуги «</w:t>
      </w:r>
      <w:r w:rsidR="002E2F24" w:rsidRPr="002E6B17">
        <w:rPr>
          <w:sz w:val="36"/>
          <w:szCs w:val="36"/>
        </w:rPr>
        <w: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субъекта Российской Федерации</w:t>
      </w:r>
      <w:r>
        <w:t>»</w:t>
      </w:r>
    </w:p>
    <w:p w:rsidR="008A6DA3" w:rsidRDefault="008A6DA3" w:rsidP="005218BF">
      <w:pPr>
        <w:pStyle w:val="Heading1"/>
      </w:pPr>
      <w:bookmarkStart w:id="0" w:name="_Toc274242614"/>
      <w:r w:rsidRPr="005A4921">
        <w:rPr>
          <w:szCs w:val="24"/>
        </w:rPr>
        <w:t>Область</w:t>
      </w:r>
      <w:r w:rsidRPr="008A6DA3">
        <w:t xml:space="preserve"> применения</w:t>
      </w:r>
      <w:bookmarkEnd w:id="0"/>
    </w:p>
    <w:p w:rsidR="003852B1" w:rsidRPr="00FA6E36" w:rsidRDefault="003852B1" w:rsidP="003852B1">
      <w:r w:rsidRPr="00FA6E36">
        <w:t>Настоящий стандарт описывает требования к характеристикам и процессам оказания в электронной форме муниципальной услуги «</w:t>
      </w:r>
      <w:r w:rsidR="002E2F24" w:rsidRPr="0008109E">
        <w: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субъекта Российской Федерации</w:t>
      </w:r>
      <w:r w:rsidRPr="00FA6E36">
        <w:t>», порядок перевода услуги на электронную форму оказания. Сферой применения стандарта является оказание муниципальных услуг в области образовательной деятельности. Оказание услуги регламентируется нормативными правовыми актами, перечень которых приведен в Типовом административном регламенте, приложение 1 к настоящему стандарту.</w:t>
      </w:r>
    </w:p>
    <w:p w:rsidR="003852B1" w:rsidRPr="007E7DB7" w:rsidRDefault="003852B1" w:rsidP="003852B1">
      <w:r w:rsidRPr="007E7DB7">
        <w:t>Стандарт</w:t>
      </w:r>
      <w:r>
        <w:t xml:space="preserve"> предназначен для реализации услуги на региональном уровне</w:t>
      </w:r>
      <w:r w:rsidRPr="007E7DB7">
        <w:t xml:space="preserve"> муниципальны</w:t>
      </w:r>
      <w:r>
        <w:t>ми</w:t>
      </w:r>
      <w:r w:rsidRPr="007E7DB7">
        <w:t xml:space="preserve"> органа</w:t>
      </w:r>
      <w:r>
        <w:t>ми</w:t>
      </w:r>
      <w:r w:rsidRPr="007E7DB7">
        <w:t xml:space="preserve"> управления образованием и муниципальны</w:t>
      </w:r>
      <w:r>
        <w:t>ми</w:t>
      </w:r>
      <w:r w:rsidRPr="007E7DB7">
        <w:t xml:space="preserve"> образовательны</w:t>
      </w:r>
      <w:r>
        <w:t>ми</w:t>
      </w:r>
      <w:r w:rsidRPr="007E7DB7">
        <w:t xml:space="preserve"> учреждения</w:t>
      </w:r>
      <w:r>
        <w:t>ми</w:t>
      </w:r>
      <w:r w:rsidRPr="007E7DB7">
        <w:t xml:space="preserve">. </w:t>
      </w:r>
      <w:r>
        <w:t xml:space="preserve"> </w:t>
      </w:r>
    </w:p>
    <w:p w:rsidR="003852B1" w:rsidRDefault="003852B1" w:rsidP="003852B1">
      <w:r>
        <w:t>С целью повышения эффективности использования бюджетных средств, содействия развитию автоматизации на муниципальном уровне и унификации информационных систем, стандарт в части требований по внедрению ведомственных информационных систем, порталов государственных и муниципальных услуг и организации электронного взаимодействия, может быть реализован в рамках комплексных программ перевода государственных и муниципальных услуг в электронную форму, осуществляемых органами исполнительной власти субъектов федерации по соглашению с органами муниципального самоуправления региона.</w:t>
      </w:r>
    </w:p>
    <w:p w:rsidR="003852B1" w:rsidRPr="007E7DB7" w:rsidRDefault="003852B1" w:rsidP="003852B1">
      <w:r w:rsidRPr="007E7DB7">
        <w:t>Объектами стандартизации являются:</w:t>
      </w:r>
    </w:p>
    <w:p w:rsidR="003852B1" w:rsidRDefault="003852B1" w:rsidP="003852B1">
      <w:pPr>
        <w:pStyle w:val="a2"/>
      </w:pPr>
      <w:r w:rsidRPr="007E7DB7">
        <w:t xml:space="preserve">взаимодействие между ведомственной информационной системой </w:t>
      </w:r>
      <w:r>
        <w:t>регионального уровня</w:t>
      </w:r>
      <w:r w:rsidRPr="007E7DB7">
        <w:t xml:space="preserve"> </w:t>
      </w:r>
      <w:r>
        <w:t xml:space="preserve"> и региональным и федеральным порталами государственных услуг в части предоставления </w:t>
      </w:r>
      <w:r w:rsidRPr="0008109E">
        <w:t>информации о</w:t>
      </w:r>
      <w:r w:rsidRPr="007E3FFA">
        <w:t xml:space="preserve"> </w:t>
      </w:r>
      <w:r>
        <w:t>предоставлении муниципальной услуги «</w:t>
      </w:r>
      <w:r w:rsidR="002E2F24" w:rsidRPr="002E2F24">
        <w: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субъекта Российской Федерации</w:t>
      </w:r>
      <w:r>
        <w:t>»;</w:t>
      </w:r>
    </w:p>
    <w:p w:rsidR="003852B1" w:rsidRDefault="003852B1" w:rsidP="003852B1">
      <w:pPr>
        <w:pStyle w:val="a2"/>
      </w:pPr>
      <w:r w:rsidRPr="007E7DB7">
        <w:t xml:space="preserve">взаимодействие между ведомственной информационной системой </w:t>
      </w:r>
      <w:r>
        <w:t>регионального уровня</w:t>
      </w:r>
      <w:r w:rsidRPr="007E7DB7">
        <w:t xml:space="preserve"> </w:t>
      </w:r>
      <w:r>
        <w:t xml:space="preserve"> и </w:t>
      </w:r>
      <w:r w:rsidRPr="00BD1028">
        <w:t>образовательны</w:t>
      </w:r>
      <w:r>
        <w:t>ми</w:t>
      </w:r>
      <w:r w:rsidRPr="00BD1028">
        <w:t xml:space="preserve"> учреждения</w:t>
      </w:r>
      <w:r>
        <w:t>ми, типы которых перечислены в таблице 1</w:t>
      </w:r>
      <w:r w:rsidR="002E2F24">
        <w:t xml:space="preserve"> в части предоставления </w:t>
      </w:r>
      <w:r w:rsidR="002E2F24" w:rsidRPr="0008109E">
        <w:t>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субъекта Российской Федерации</w:t>
      </w:r>
      <w:r>
        <w:t>.</w:t>
      </w:r>
    </w:p>
    <w:p w:rsidR="0001112F" w:rsidRDefault="00AD0068" w:rsidP="005218BF">
      <w:pPr>
        <w:pStyle w:val="a2"/>
      </w:pPr>
      <w:r>
        <w:lastRenderedPageBreak/>
        <w:t xml:space="preserve">деятельность </w:t>
      </w:r>
      <w:r w:rsidR="003852B1">
        <w:t>ООУ</w:t>
      </w:r>
      <w:r>
        <w:t xml:space="preserve"> в части предоставления отчетности о движении контингента и наличии мест</w:t>
      </w:r>
      <w:r w:rsidRPr="00167527">
        <w:t xml:space="preserve"> </w:t>
      </w:r>
      <w:r w:rsidRPr="00AD0068">
        <w:t>(внедряются АРМ для представления о наличии мест)</w:t>
      </w:r>
      <w:r>
        <w:t>.</w:t>
      </w:r>
    </w:p>
    <w:p w:rsidR="002E2F24" w:rsidRPr="001342A0" w:rsidRDefault="002E2F24" w:rsidP="002E2F24">
      <w:r w:rsidRPr="001342A0">
        <w:t xml:space="preserve">Таблица </w:t>
      </w:r>
      <w:fldSimple w:instr=" SEQ Таблица \* ARABIC ">
        <w:r w:rsidR="00F46341">
          <w:rPr>
            <w:noProof/>
          </w:rPr>
          <w:t>1</w:t>
        </w:r>
      </w:fldSimple>
      <w:r w:rsidRPr="001342A0">
        <w:t xml:space="preserve"> Виды образовательных учреждений, по которым осуществляется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субъекта Российской Федерации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5"/>
        <w:gridCol w:w="8238"/>
      </w:tblGrid>
      <w:tr w:rsidR="002E2F24" w:rsidRPr="00741644" w:rsidTr="00F46341">
        <w:trPr>
          <w:tblHeader/>
        </w:trPr>
        <w:tc>
          <w:tcPr>
            <w:tcW w:w="1225" w:type="dxa"/>
          </w:tcPr>
          <w:p w:rsidR="002E2F24" w:rsidRPr="00741644" w:rsidRDefault="002E2F24" w:rsidP="00F46341">
            <w:pPr>
              <w:pStyle w:val="phTableHeader"/>
            </w:pPr>
            <w:r w:rsidRPr="00741644">
              <w:t>№</w:t>
            </w:r>
          </w:p>
        </w:tc>
        <w:tc>
          <w:tcPr>
            <w:tcW w:w="8238" w:type="dxa"/>
          </w:tcPr>
          <w:p w:rsidR="002E2F24" w:rsidRPr="00741644" w:rsidRDefault="002E2F24" w:rsidP="00F46341">
            <w:pPr>
              <w:pStyle w:val="phTableHeader"/>
              <w:rPr>
                <w:rFonts w:ascii="Times New Roman" w:hAnsi="Times New Roman"/>
                <w:sz w:val="24"/>
                <w:szCs w:val="24"/>
              </w:rPr>
            </w:pPr>
            <w:r w:rsidRPr="00741644">
              <w:rPr>
                <w:rFonts w:ascii="Times New Roman" w:hAnsi="Times New Roman"/>
                <w:sz w:val="24"/>
                <w:szCs w:val="24"/>
              </w:rPr>
              <w:t>Виды учреждений</w:t>
            </w:r>
          </w:p>
        </w:tc>
      </w:tr>
      <w:tr w:rsidR="002E2F24" w:rsidRPr="00741644" w:rsidTr="00F46341">
        <w:tc>
          <w:tcPr>
            <w:tcW w:w="1225" w:type="dxa"/>
          </w:tcPr>
          <w:p w:rsidR="002E2F24" w:rsidRPr="00741644" w:rsidRDefault="003C7C7B" w:rsidP="00F46341">
            <w:pPr>
              <w:pStyle w:val="phTableHeader"/>
            </w:pPr>
            <w:r>
              <w:t>1</w:t>
            </w:r>
          </w:p>
        </w:tc>
        <w:tc>
          <w:tcPr>
            <w:tcW w:w="8238" w:type="dxa"/>
          </w:tcPr>
          <w:p w:rsidR="002E2F24" w:rsidRPr="00741644" w:rsidRDefault="002E2F24" w:rsidP="00F46341">
            <w:pPr>
              <w:pStyle w:val="phTableHeader"/>
            </w:pPr>
            <w:r w:rsidRPr="00741644">
              <w:t>общеобразовательные (начального общего, основного общего, среднего (полного) общего образования)</w:t>
            </w:r>
          </w:p>
        </w:tc>
      </w:tr>
      <w:tr w:rsidR="002E2F24" w:rsidRPr="00741644" w:rsidTr="00F46341">
        <w:tc>
          <w:tcPr>
            <w:tcW w:w="1225" w:type="dxa"/>
          </w:tcPr>
          <w:p w:rsidR="002E2F24" w:rsidRPr="00741644" w:rsidRDefault="003C7C7B" w:rsidP="00F46341">
            <w:pPr>
              <w:pStyle w:val="phTableText"/>
            </w:pPr>
            <w:r>
              <w:t>1</w:t>
            </w:r>
            <w:r w:rsidR="002E2F24" w:rsidRPr="00741644">
              <w:t>.1</w:t>
            </w:r>
          </w:p>
        </w:tc>
        <w:tc>
          <w:tcPr>
            <w:tcW w:w="8238" w:type="dxa"/>
          </w:tcPr>
          <w:p w:rsidR="002E2F24" w:rsidRPr="00741644" w:rsidRDefault="002E2F24" w:rsidP="00F46341">
            <w:pPr>
              <w:pStyle w:val="phTableText"/>
            </w:pPr>
            <w:r w:rsidRPr="00741644">
              <w:t>начальная общеобразовательная школа</w:t>
            </w:r>
          </w:p>
        </w:tc>
      </w:tr>
      <w:tr w:rsidR="002E2F24" w:rsidRPr="00741644" w:rsidTr="00F46341">
        <w:tc>
          <w:tcPr>
            <w:tcW w:w="1225" w:type="dxa"/>
          </w:tcPr>
          <w:p w:rsidR="002E2F24" w:rsidRPr="00741644" w:rsidRDefault="003C7C7B" w:rsidP="00F46341">
            <w:pPr>
              <w:pStyle w:val="phTableText"/>
            </w:pPr>
            <w:r>
              <w:t>1</w:t>
            </w:r>
            <w:r w:rsidR="002E2F24" w:rsidRPr="00741644">
              <w:t>.2</w:t>
            </w:r>
          </w:p>
        </w:tc>
        <w:tc>
          <w:tcPr>
            <w:tcW w:w="8238" w:type="dxa"/>
          </w:tcPr>
          <w:p w:rsidR="002E2F24" w:rsidRPr="00741644" w:rsidRDefault="002E2F24" w:rsidP="00F46341">
            <w:pPr>
              <w:pStyle w:val="phTableText"/>
            </w:pPr>
            <w:r w:rsidRPr="00741644">
              <w:t>основная общеобразовательная школа</w:t>
            </w:r>
          </w:p>
        </w:tc>
      </w:tr>
      <w:tr w:rsidR="002E2F24" w:rsidRPr="00741644" w:rsidTr="00F46341">
        <w:tc>
          <w:tcPr>
            <w:tcW w:w="1225" w:type="dxa"/>
          </w:tcPr>
          <w:p w:rsidR="002E2F24" w:rsidRPr="00741644" w:rsidRDefault="003C7C7B" w:rsidP="00F46341">
            <w:pPr>
              <w:pStyle w:val="phTableText"/>
            </w:pPr>
            <w:r>
              <w:t>1</w:t>
            </w:r>
            <w:r w:rsidR="002E2F24" w:rsidRPr="00741644">
              <w:t>.3</w:t>
            </w:r>
          </w:p>
        </w:tc>
        <w:tc>
          <w:tcPr>
            <w:tcW w:w="8238" w:type="dxa"/>
          </w:tcPr>
          <w:p w:rsidR="002E2F24" w:rsidRPr="00741644" w:rsidRDefault="002E2F24" w:rsidP="00F46341">
            <w:pPr>
              <w:pStyle w:val="phTableText"/>
            </w:pPr>
            <w:r w:rsidRPr="00741644">
              <w:t>средняя общеобразовательная школа</w:t>
            </w:r>
          </w:p>
        </w:tc>
      </w:tr>
      <w:tr w:rsidR="002E2F24" w:rsidRPr="00741644" w:rsidTr="00F46341">
        <w:tc>
          <w:tcPr>
            <w:tcW w:w="1225" w:type="dxa"/>
          </w:tcPr>
          <w:p w:rsidR="002E2F24" w:rsidRPr="00741644" w:rsidRDefault="003C7C7B" w:rsidP="00F46341">
            <w:pPr>
              <w:pStyle w:val="phTableText"/>
            </w:pPr>
            <w:r>
              <w:t>1</w:t>
            </w:r>
            <w:r w:rsidR="002E2F24" w:rsidRPr="00741644">
              <w:t>.4</w:t>
            </w:r>
          </w:p>
        </w:tc>
        <w:tc>
          <w:tcPr>
            <w:tcW w:w="8238" w:type="dxa"/>
          </w:tcPr>
          <w:p w:rsidR="002E2F24" w:rsidRPr="00741644" w:rsidRDefault="002E2F24" w:rsidP="00F46341">
            <w:pPr>
              <w:pStyle w:val="phTableText"/>
            </w:pPr>
            <w:r w:rsidRPr="00741644">
              <w:t>средняя общеобразовательная школа с углубленным изучением отдельных предметов</w:t>
            </w:r>
          </w:p>
        </w:tc>
      </w:tr>
      <w:tr w:rsidR="002E2F24" w:rsidRPr="00741644" w:rsidTr="00F46341">
        <w:tc>
          <w:tcPr>
            <w:tcW w:w="1225" w:type="dxa"/>
          </w:tcPr>
          <w:p w:rsidR="002E2F24" w:rsidRPr="00741644" w:rsidRDefault="003C7C7B" w:rsidP="00F46341">
            <w:pPr>
              <w:pStyle w:val="phTableText"/>
            </w:pPr>
            <w:r>
              <w:t>1</w:t>
            </w:r>
            <w:r w:rsidR="002E2F24" w:rsidRPr="00741644">
              <w:t>.5</w:t>
            </w:r>
          </w:p>
        </w:tc>
        <w:tc>
          <w:tcPr>
            <w:tcW w:w="8238" w:type="dxa"/>
          </w:tcPr>
          <w:p w:rsidR="002E2F24" w:rsidRPr="00741644" w:rsidRDefault="002E2F24" w:rsidP="00F46341">
            <w:pPr>
              <w:pStyle w:val="phTableText"/>
            </w:pPr>
            <w:r w:rsidRPr="00741644">
              <w:t>гимназия</w:t>
            </w:r>
          </w:p>
        </w:tc>
      </w:tr>
      <w:tr w:rsidR="002E2F24" w:rsidRPr="00741644" w:rsidTr="00F46341">
        <w:tc>
          <w:tcPr>
            <w:tcW w:w="1225" w:type="dxa"/>
          </w:tcPr>
          <w:p w:rsidR="002E2F24" w:rsidRPr="00741644" w:rsidRDefault="003C7C7B" w:rsidP="00F46341">
            <w:pPr>
              <w:pStyle w:val="phTableText"/>
            </w:pPr>
            <w:r>
              <w:t>1</w:t>
            </w:r>
            <w:r w:rsidR="002E2F24" w:rsidRPr="00741644">
              <w:t>.6</w:t>
            </w:r>
          </w:p>
        </w:tc>
        <w:tc>
          <w:tcPr>
            <w:tcW w:w="8238" w:type="dxa"/>
          </w:tcPr>
          <w:p w:rsidR="002E2F24" w:rsidRPr="00741644" w:rsidRDefault="002E2F24" w:rsidP="00F46341">
            <w:pPr>
              <w:pStyle w:val="phTableText"/>
            </w:pPr>
            <w:r w:rsidRPr="00741644">
              <w:t>лицей</w:t>
            </w:r>
          </w:p>
        </w:tc>
      </w:tr>
      <w:tr w:rsidR="002E2F24" w:rsidRPr="00741644" w:rsidTr="00F46341">
        <w:tc>
          <w:tcPr>
            <w:tcW w:w="1225" w:type="dxa"/>
          </w:tcPr>
          <w:p w:rsidR="002E2F24" w:rsidRPr="00741644" w:rsidRDefault="003C7C7B" w:rsidP="00F46341">
            <w:pPr>
              <w:pStyle w:val="phTableHeader"/>
            </w:pPr>
            <w:r>
              <w:t>2</w:t>
            </w:r>
          </w:p>
        </w:tc>
        <w:tc>
          <w:tcPr>
            <w:tcW w:w="8238" w:type="dxa"/>
          </w:tcPr>
          <w:p w:rsidR="002E2F24" w:rsidRPr="00741644" w:rsidRDefault="002E2F24" w:rsidP="00F46341">
            <w:pPr>
              <w:pStyle w:val="phTableHeader"/>
            </w:pPr>
            <w:r w:rsidRPr="00741644">
              <w:t>учреждения дополнительного образования детей;</w:t>
            </w:r>
          </w:p>
        </w:tc>
      </w:tr>
      <w:tr w:rsidR="002E2F24" w:rsidRPr="00741644" w:rsidTr="00F46341">
        <w:tc>
          <w:tcPr>
            <w:tcW w:w="1225" w:type="dxa"/>
          </w:tcPr>
          <w:p w:rsidR="002E2F24" w:rsidRPr="00741644" w:rsidRDefault="003C7C7B" w:rsidP="00F46341">
            <w:pPr>
              <w:pStyle w:val="phTableHeader"/>
            </w:pPr>
            <w:r>
              <w:t>3</w:t>
            </w:r>
          </w:p>
        </w:tc>
        <w:tc>
          <w:tcPr>
            <w:tcW w:w="8238" w:type="dxa"/>
          </w:tcPr>
          <w:p w:rsidR="002E2F24" w:rsidRPr="00741644" w:rsidRDefault="002E2F24" w:rsidP="00F46341">
            <w:pPr>
              <w:pStyle w:val="phTableHeader"/>
            </w:pPr>
            <w:r w:rsidRPr="00741644">
              <w:t>специальные (коррекционные) образовательные учреждения для обучающихся, воспитанников с ограниченными возможностями здоровья</w:t>
            </w:r>
          </w:p>
        </w:tc>
      </w:tr>
      <w:tr w:rsidR="002E2F24" w:rsidRPr="00741644" w:rsidTr="00F46341">
        <w:tc>
          <w:tcPr>
            <w:tcW w:w="1225" w:type="dxa"/>
          </w:tcPr>
          <w:p w:rsidR="002E2F24" w:rsidRPr="00741644" w:rsidRDefault="003C7C7B" w:rsidP="00F46341">
            <w:pPr>
              <w:pStyle w:val="phTableText"/>
              <w:rPr>
                <w:lang w:eastAsia="ru-RU"/>
              </w:rPr>
            </w:pPr>
            <w:r>
              <w:rPr>
                <w:lang w:eastAsia="ru-RU"/>
              </w:rPr>
              <w:t>3</w:t>
            </w:r>
            <w:r w:rsidR="002E2F24" w:rsidRPr="00741644">
              <w:rPr>
                <w:lang w:eastAsia="ru-RU"/>
              </w:rPr>
              <w:t>.1</w:t>
            </w:r>
          </w:p>
        </w:tc>
        <w:tc>
          <w:tcPr>
            <w:tcW w:w="8238" w:type="dxa"/>
          </w:tcPr>
          <w:p w:rsidR="002E2F24" w:rsidRPr="00741644" w:rsidRDefault="002E2F24" w:rsidP="00F46341">
            <w:pPr>
              <w:pStyle w:val="phTableText"/>
            </w:pPr>
            <w:r w:rsidRPr="00741644">
              <w:rPr>
                <w:lang w:eastAsia="ru-RU"/>
              </w:rPr>
              <w:t>специальная (коррекционная) начальная школа - детский сад</w:t>
            </w:r>
          </w:p>
        </w:tc>
      </w:tr>
      <w:tr w:rsidR="002E2F24" w:rsidRPr="00741644" w:rsidTr="00F46341">
        <w:tc>
          <w:tcPr>
            <w:tcW w:w="1225" w:type="dxa"/>
          </w:tcPr>
          <w:p w:rsidR="002E2F24" w:rsidRPr="00741644" w:rsidRDefault="003C7C7B" w:rsidP="00F46341">
            <w:pPr>
              <w:pStyle w:val="phTableText"/>
            </w:pPr>
            <w:r>
              <w:t>3</w:t>
            </w:r>
            <w:r w:rsidR="002E2F24" w:rsidRPr="00741644">
              <w:t>.2</w:t>
            </w:r>
          </w:p>
        </w:tc>
        <w:tc>
          <w:tcPr>
            <w:tcW w:w="8238" w:type="dxa"/>
          </w:tcPr>
          <w:p w:rsidR="002E2F24" w:rsidRPr="00741644" w:rsidRDefault="002E2F24" w:rsidP="00F46341">
            <w:pPr>
              <w:pStyle w:val="phTableText"/>
            </w:pPr>
            <w:r w:rsidRPr="00741644">
              <w:t>специальная (коррекционная) общеобразовательная школа</w:t>
            </w:r>
          </w:p>
        </w:tc>
      </w:tr>
      <w:tr w:rsidR="002E2F24" w:rsidRPr="00741644" w:rsidTr="00F46341">
        <w:tc>
          <w:tcPr>
            <w:tcW w:w="1225" w:type="dxa"/>
          </w:tcPr>
          <w:p w:rsidR="002E2F24" w:rsidRPr="00741644" w:rsidRDefault="003C7C7B" w:rsidP="00F46341">
            <w:pPr>
              <w:pStyle w:val="phTableText"/>
            </w:pPr>
            <w:r>
              <w:t>3</w:t>
            </w:r>
            <w:r w:rsidR="002E2F24" w:rsidRPr="00741644">
              <w:t>.3</w:t>
            </w:r>
          </w:p>
        </w:tc>
        <w:tc>
          <w:tcPr>
            <w:tcW w:w="8238" w:type="dxa"/>
          </w:tcPr>
          <w:p w:rsidR="002E2F24" w:rsidRPr="00741644" w:rsidRDefault="002E2F24" w:rsidP="00F46341">
            <w:pPr>
              <w:pStyle w:val="phTableText"/>
            </w:pPr>
            <w:r w:rsidRPr="00741644">
              <w:t>специальная (коррекционная) общеобразовательная школа-интернат</w:t>
            </w:r>
          </w:p>
        </w:tc>
      </w:tr>
      <w:tr w:rsidR="002E2F24" w:rsidRPr="00741644" w:rsidTr="00F46341">
        <w:tc>
          <w:tcPr>
            <w:tcW w:w="1225" w:type="dxa"/>
          </w:tcPr>
          <w:p w:rsidR="002E2F24" w:rsidRPr="00741644" w:rsidRDefault="003C7C7B" w:rsidP="00F46341">
            <w:pPr>
              <w:pStyle w:val="phTableHeader"/>
            </w:pPr>
            <w:r>
              <w:t>4</w:t>
            </w:r>
          </w:p>
        </w:tc>
        <w:tc>
          <w:tcPr>
            <w:tcW w:w="8238" w:type="dxa"/>
          </w:tcPr>
          <w:p w:rsidR="002E2F24" w:rsidRPr="00741644" w:rsidRDefault="002E2F24" w:rsidP="00F46341">
            <w:pPr>
              <w:pStyle w:val="phTableHeader"/>
            </w:pPr>
            <w:r w:rsidRPr="00741644">
              <w:t>специальные учебно-воспитательные учреждения для детей и подростков с девиантным поведением</w:t>
            </w:r>
          </w:p>
        </w:tc>
      </w:tr>
      <w:tr w:rsidR="002E2F24" w:rsidRPr="00741644" w:rsidTr="00F46341">
        <w:tc>
          <w:tcPr>
            <w:tcW w:w="1225" w:type="dxa"/>
          </w:tcPr>
          <w:p w:rsidR="002E2F24" w:rsidRPr="00741644" w:rsidRDefault="003C7C7B" w:rsidP="00F46341">
            <w:pPr>
              <w:pStyle w:val="phTableText"/>
            </w:pPr>
            <w:r>
              <w:t>4</w:t>
            </w:r>
            <w:r w:rsidR="002E2F24" w:rsidRPr="00741644">
              <w:t>.1</w:t>
            </w:r>
          </w:p>
        </w:tc>
        <w:tc>
          <w:tcPr>
            <w:tcW w:w="8238" w:type="dxa"/>
          </w:tcPr>
          <w:p w:rsidR="002E2F24" w:rsidRPr="00741644" w:rsidRDefault="002E2F24" w:rsidP="00F46341">
            <w:pPr>
              <w:pStyle w:val="phTableText"/>
            </w:pPr>
            <w:r w:rsidRPr="00741644">
              <w:t>специальная общеобразовательная школа</w:t>
            </w:r>
          </w:p>
        </w:tc>
      </w:tr>
      <w:tr w:rsidR="002E2F24" w:rsidRPr="00741644" w:rsidTr="00F46341">
        <w:tc>
          <w:tcPr>
            <w:tcW w:w="1225" w:type="dxa"/>
          </w:tcPr>
          <w:p w:rsidR="002E2F24" w:rsidRPr="00741644" w:rsidRDefault="003C7C7B" w:rsidP="00F46341">
            <w:pPr>
              <w:pStyle w:val="phTableText"/>
            </w:pPr>
            <w:r>
              <w:t>4</w:t>
            </w:r>
            <w:r w:rsidR="002E2F24" w:rsidRPr="00741644">
              <w:t>.2</w:t>
            </w:r>
          </w:p>
        </w:tc>
        <w:tc>
          <w:tcPr>
            <w:tcW w:w="8238" w:type="dxa"/>
          </w:tcPr>
          <w:p w:rsidR="002E2F24" w:rsidRPr="00741644" w:rsidRDefault="002E2F24" w:rsidP="00F46341">
            <w:pPr>
              <w:pStyle w:val="phTableText"/>
            </w:pPr>
            <w:r w:rsidRPr="00741644">
              <w:t>специальная (коррекционная) общеобразовательная школа для детей и подростков с ограниченными возможностями здоровья (задержкой психического развития и легкими формами умственной отсталости), совершивших общественно опасные деяния</w:t>
            </w:r>
          </w:p>
        </w:tc>
      </w:tr>
      <w:tr w:rsidR="002E2F24" w:rsidRPr="00741644" w:rsidTr="00F46341">
        <w:tc>
          <w:tcPr>
            <w:tcW w:w="1225" w:type="dxa"/>
          </w:tcPr>
          <w:p w:rsidR="002E2F24" w:rsidRPr="00741644" w:rsidRDefault="003C7C7B" w:rsidP="00F46341">
            <w:pPr>
              <w:pStyle w:val="phTableHeader"/>
            </w:pPr>
            <w:r>
              <w:t>5</w:t>
            </w:r>
          </w:p>
        </w:tc>
        <w:tc>
          <w:tcPr>
            <w:tcW w:w="8238" w:type="dxa"/>
          </w:tcPr>
          <w:p w:rsidR="002E2F24" w:rsidRPr="00741644" w:rsidRDefault="002E2F24" w:rsidP="00F46341">
            <w:pPr>
              <w:pStyle w:val="phTableHeader"/>
            </w:pPr>
            <w:r w:rsidRPr="00741644">
              <w:t>вечерние (сменные) общеобразовательные учреждения</w:t>
            </w:r>
          </w:p>
        </w:tc>
      </w:tr>
      <w:tr w:rsidR="002E2F24" w:rsidRPr="00741644" w:rsidTr="00F46341">
        <w:tc>
          <w:tcPr>
            <w:tcW w:w="1225" w:type="dxa"/>
          </w:tcPr>
          <w:p w:rsidR="002E2F24" w:rsidRPr="00741644" w:rsidRDefault="003C7C7B" w:rsidP="00F46341">
            <w:pPr>
              <w:pStyle w:val="phTableHeader"/>
              <w:rPr>
                <w:lang w:eastAsia="ru-RU"/>
              </w:rPr>
            </w:pPr>
            <w:r>
              <w:rPr>
                <w:lang w:eastAsia="ru-RU"/>
              </w:rPr>
              <w:t>6</w:t>
            </w:r>
          </w:p>
        </w:tc>
        <w:tc>
          <w:tcPr>
            <w:tcW w:w="8238" w:type="dxa"/>
          </w:tcPr>
          <w:p w:rsidR="002E2F24" w:rsidRPr="00741644" w:rsidRDefault="002E2F24" w:rsidP="00F46341">
            <w:pPr>
              <w:pStyle w:val="phTableHeader"/>
            </w:pPr>
            <w:r w:rsidRPr="00741644">
              <w:rPr>
                <w:lang w:eastAsia="ru-RU"/>
              </w:rPr>
              <w:t>образовательные учреждения для детей-сирот и детей, оставшихся без попечения родителей</w:t>
            </w:r>
          </w:p>
        </w:tc>
      </w:tr>
      <w:tr w:rsidR="002E2F24" w:rsidRPr="00741644" w:rsidTr="00F46341">
        <w:tc>
          <w:tcPr>
            <w:tcW w:w="1225" w:type="dxa"/>
          </w:tcPr>
          <w:p w:rsidR="002E2F24" w:rsidRPr="00741644" w:rsidRDefault="003C7C7B" w:rsidP="00F46341">
            <w:pPr>
              <w:pStyle w:val="phTableText"/>
              <w:rPr>
                <w:lang w:eastAsia="ru-RU"/>
              </w:rPr>
            </w:pPr>
            <w:r>
              <w:rPr>
                <w:lang w:eastAsia="ru-RU"/>
              </w:rPr>
              <w:t>6</w:t>
            </w:r>
            <w:r w:rsidR="002E2F24" w:rsidRPr="00741644">
              <w:rPr>
                <w:lang w:eastAsia="ru-RU"/>
              </w:rPr>
              <w:t>.1</w:t>
            </w:r>
          </w:p>
        </w:tc>
        <w:tc>
          <w:tcPr>
            <w:tcW w:w="8238" w:type="dxa"/>
          </w:tcPr>
          <w:p w:rsidR="002E2F24" w:rsidRPr="00741644" w:rsidRDefault="002E2F24" w:rsidP="00F46341">
            <w:pPr>
              <w:pStyle w:val="phTableText"/>
            </w:pPr>
            <w:r w:rsidRPr="00741644">
              <w:rPr>
                <w:lang w:eastAsia="ru-RU"/>
              </w:rPr>
              <w:t>детский дом (для детей раннего (с 1,5 до 3 лет), дошкольного, школьного возрастов, смешанный)</w:t>
            </w:r>
          </w:p>
        </w:tc>
      </w:tr>
      <w:tr w:rsidR="002E2F24" w:rsidRPr="00741644" w:rsidTr="00F46341">
        <w:tc>
          <w:tcPr>
            <w:tcW w:w="1225" w:type="dxa"/>
          </w:tcPr>
          <w:p w:rsidR="002E2F24" w:rsidRPr="00741644" w:rsidRDefault="003C7C7B" w:rsidP="00F46341">
            <w:pPr>
              <w:pStyle w:val="phTableText"/>
              <w:rPr>
                <w:lang w:eastAsia="ru-RU"/>
              </w:rPr>
            </w:pPr>
            <w:r>
              <w:rPr>
                <w:lang w:eastAsia="ru-RU"/>
              </w:rPr>
              <w:t>6</w:t>
            </w:r>
            <w:r w:rsidR="002E2F24" w:rsidRPr="00741644">
              <w:rPr>
                <w:lang w:eastAsia="ru-RU"/>
              </w:rPr>
              <w:t>.2</w:t>
            </w:r>
          </w:p>
        </w:tc>
        <w:tc>
          <w:tcPr>
            <w:tcW w:w="8238" w:type="dxa"/>
          </w:tcPr>
          <w:p w:rsidR="002E2F24" w:rsidRPr="00741644" w:rsidRDefault="002E2F24" w:rsidP="00F46341">
            <w:pPr>
              <w:pStyle w:val="phTableText"/>
            </w:pPr>
            <w:r w:rsidRPr="00741644">
              <w:rPr>
                <w:lang w:eastAsia="ru-RU"/>
              </w:rPr>
              <w:t>детский дом-школа, школа-интернат для детей-сирот и детей, оставшихся без попечения родителей</w:t>
            </w:r>
          </w:p>
        </w:tc>
      </w:tr>
      <w:tr w:rsidR="002E2F24" w:rsidRPr="00741644" w:rsidTr="00F46341">
        <w:tc>
          <w:tcPr>
            <w:tcW w:w="1225" w:type="dxa"/>
          </w:tcPr>
          <w:p w:rsidR="002E2F24" w:rsidRPr="00741644" w:rsidRDefault="003C7C7B" w:rsidP="00F46341">
            <w:pPr>
              <w:pStyle w:val="phTableText"/>
              <w:rPr>
                <w:lang w:eastAsia="ru-RU"/>
              </w:rPr>
            </w:pPr>
            <w:r>
              <w:rPr>
                <w:lang w:eastAsia="ru-RU"/>
              </w:rPr>
              <w:t>6</w:t>
            </w:r>
            <w:r w:rsidR="002E2F24" w:rsidRPr="00741644">
              <w:rPr>
                <w:lang w:eastAsia="ru-RU"/>
              </w:rPr>
              <w:t>.3</w:t>
            </w:r>
          </w:p>
        </w:tc>
        <w:tc>
          <w:tcPr>
            <w:tcW w:w="8238" w:type="dxa"/>
          </w:tcPr>
          <w:p w:rsidR="002E2F24" w:rsidRPr="00741644" w:rsidRDefault="002E2F24" w:rsidP="00F46341">
            <w:pPr>
              <w:pStyle w:val="phTableText"/>
            </w:pPr>
            <w:r w:rsidRPr="00741644">
              <w:rPr>
                <w:lang w:eastAsia="ru-RU"/>
              </w:rPr>
              <w:t>специальный (коррекционный) детский дом для детей-сирот и детей, оставшихся без попечения родителей, с ограниченными возможностями здоровья</w:t>
            </w:r>
          </w:p>
        </w:tc>
      </w:tr>
      <w:tr w:rsidR="002E2F24" w:rsidRPr="00741644" w:rsidTr="00F46341">
        <w:tc>
          <w:tcPr>
            <w:tcW w:w="1225" w:type="dxa"/>
          </w:tcPr>
          <w:p w:rsidR="002E2F24" w:rsidRPr="00741644" w:rsidRDefault="003C7C7B" w:rsidP="00F46341">
            <w:pPr>
              <w:pStyle w:val="phTableText"/>
              <w:rPr>
                <w:lang w:eastAsia="ru-RU"/>
              </w:rPr>
            </w:pPr>
            <w:r>
              <w:rPr>
                <w:lang w:eastAsia="ru-RU"/>
              </w:rPr>
              <w:t>6</w:t>
            </w:r>
            <w:r w:rsidR="002E2F24" w:rsidRPr="00741644">
              <w:rPr>
                <w:lang w:eastAsia="ru-RU"/>
              </w:rPr>
              <w:t>.4</w:t>
            </w:r>
          </w:p>
        </w:tc>
        <w:tc>
          <w:tcPr>
            <w:tcW w:w="8238" w:type="dxa"/>
          </w:tcPr>
          <w:p w:rsidR="002E2F24" w:rsidRPr="00741644" w:rsidRDefault="002E2F24" w:rsidP="00F46341">
            <w:pPr>
              <w:pStyle w:val="phTableText"/>
            </w:pPr>
            <w:r w:rsidRPr="00741644">
              <w:rPr>
                <w:lang w:eastAsia="ru-RU"/>
              </w:rPr>
              <w:t>специальная (коррекционная) школа-интернат для детей-сирот и детей, оставшихся без попечения родителей, с ограниченными возможностями здоровья</w:t>
            </w:r>
          </w:p>
        </w:tc>
      </w:tr>
    </w:tbl>
    <w:p w:rsidR="008A6DA3" w:rsidRDefault="008A6DA3" w:rsidP="005218BF">
      <w:pPr>
        <w:pStyle w:val="Heading1"/>
      </w:pPr>
      <w:bookmarkStart w:id="1" w:name="_Toc274242615"/>
      <w:r w:rsidRPr="005A4921">
        <w:t>Нормативные ссылки</w:t>
      </w:r>
      <w:bookmarkEnd w:id="1"/>
    </w:p>
    <w:p w:rsidR="00AD0068" w:rsidRPr="008E4766" w:rsidRDefault="00AD0068" w:rsidP="00AD0068">
      <w:r>
        <w:t xml:space="preserve">2.1. </w:t>
      </w:r>
      <w:r w:rsidRPr="008E4766">
        <w:t>Международные стандарты</w:t>
      </w:r>
    </w:p>
    <w:p w:rsidR="00AD0068" w:rsidRPr="00AD0068" w:rsidRDefault="00AD0068" w:rsidP="00AD0068">
      <w:pPr>
        <w:pStyle w:val="a2"/>
        <w:rPr>
          <w:lang w:val="en-US"/>
        </w:rPr>
      </w:pPr>
      <w:r w:rsidRPr="00AD0068">
        <w:rPr>
          <w:lang w:val="en-US"/>
        </w:rPr>
        <w:t>ISO 15930-5:2003 «Portable Document Format - PDF 1.4 (PDF/X-2)»</w:t>
      </w:r>
    </w:p>
    <w:p w:rsidR="00AD0068" w:rsidRDefault="00AD0068" w:rsidP="00AD0068">
      <w:r>
        <w:t xml:space="preserve">2.2. Стандарты Министерства экономического развития </w:t>
      </w:r>
      <w:r w:rsidR="00897449">
        <w:t xml:space="preserve">Российской Федерации </w:t>
      </w:r>
      <w:r>
        <w:t>в сфере электронных услуг</w:t>
      </w:r>
    </w:p>
    <w:p w:rsidR="00AD0068" w:rsidRPr="00AD0068" w:rsidRDefault="00AD0068" w:rsidP="00AD0068">
      <w:pPr>
        <w:pStyle w:val="a2"/>
      </w:pPr>
      <w:r>
        <w:t xml:space="preserve">«Требования </w:t>
      </w:r>
      <w:r w:rsidRPr="008E4766">
        <w:t>к структуре, содержанию, оформлению и порядку разработки стандартов государственной (муниципальной) услуги, предоставляемой в электронном виде</w:t>
      </w:r>
      <w:r>
        <w:t>»</w:t>
      </w:r>
    </w:p>
    <w:p w:rsidR="00AD0068" w:rsidRPr="00AD0068" w:rsidRDefault="00AD0068" w:rsidP="00AD0068">
      <w:r w:rsidRPr="00AD0068">
        <w:lastRenderedPageBreak/>
        <w:t>2.</w:t>
      </w:r>
      <w:r>
        <w:t>3</w:t>
      </w:r>
      <w:r w:rsidRPr="00AD0068">
        <w:t xml:space="preserve">. </w:t>
      </w:r>
      <w:r w:rsidRPr="008E4766">
        <w:t>Стандартизованные</w:t>
      </w:r>
      <w:r w:rsidRPr="00AD0068">
        <w:t xml:space="preserve"> </w:t>
      </w:r>
      <w:r w:rsidRPr="008E4766">
        <w:t>спецификации</w:t>
      </w:r>
    </w:p>
    <w:p w:rsidR="00AD0068" w:rsidRPr="00AD0068" w:rsidRDefault="00AD0068" w:rsidP="00AD0068">
      <w:pPr>
        <w:pStyle w:val="a2"/>
        <w:rPr>
          <w:lang w:val="en-US"/>
        </w:rPr>
      </w:pPr>
      <w:r w:rsidRPr="008E4766">
        <w:t>Стандарт</w:t>
      </w:r>
      <w:r w:rsidRPr="00AD0068">
        <w:rPr>
          <w:lang w:val="en-US"/>
        </w:rPr>
        <w:t xml:space="preserve"> W3C «Web Services Description Language (WSDL) v1.1» </w:t>
      </w:r>
    </w:p>
    <w:p w:rsidR="00AD0068" w:rsidRPr="00AD0068" w:rsidRDefault="00AD0068" w:rsidP="00AD0068">
      <w:pPr>
        <w:pStyle w:val="a2"/>
        <w:rPr>
          <w:lang w:val="en-US"/>
        </w:rPr>
      </w:pPr>
      <w:r w:rsidRPr="008E4766">
        <w:t>Стандарт</w:t>
      </w:r>
      <w:r w:rsidRPr="00AD0068">
        <w:rPr>
          <w:lang w:val="en-US"/>
        </w:rPr>
        <w:t xml:space="preserve"> W3C «Extensible Markup Language (XML)» (http://www.w3.org/TR/2004/REC-xml11-20040204/)</w:t>
      </w:r>
    </w:p>
    <w:p w:rsidR="00AD0068" w:rsidRPr="00AD0068" w:rsidRDefault="00AD0068" w:rsidP="00AD0068">
      <w:pPr>
        <w:pStyle w:val="a2"/>
        <w:rPr>
          <w:lang w:val="en-US"/>
        </w:rPr>
      </w:pPr>
      <w:r w:rsidRPr="008E4766">
        <w:t>Стандарт</w:t>
      </w:r>
      <w:r w:rsidRPr="00AD0068">
        <w:rPr>
          <w:lang w:val="en-US"/>
        </w:rPr>
        <w:t xml:space="preserve"> W3C «XSL Extensible Stylesheet Language Transformation (XSLT) v1.0» </w:t>
      </w:r>
    </w:p>
    <w:p w:rsidR="00AD0068" w:rsidRPr="008E4766" w:rsidRDefault="00AD0068" w:rsidP="00AD0068">
      <w:pPr>
        <w:pStyle w:val="a2"/>
      </w:pPr>
      <w:r w:rsidRPr="008E4766">
        <w:t>Стандарт</w:t>
      </w:r>
      <w:r w:rsidRPr="00AD0068">
        <w:rPr>
          <w:lang w:val="en-US"/>
        </w:rPr>
        <w:t xml:space="preserve"> W3C «XML Schema Definition (XSD) v1.0. </w:t>
      </w:r>
      <w:r w:rsidRPr="008E4766">
        <w:t xml:space="preserve">XML Schema Part 1: Structures» </w:t>
      </w:r>
    </w:p>
    <w:p w:rsidR="00AD0068" w:rsidRPr="00AD0068" w:rsidRDefault="00AD0068" w:rsidP="00AD0068">
      <w:pPr>
        <w:pStyle w:val="a2"/>
      </w:pPr>
      <w:r w:rsidRPr="008E4766">
        <w:t>Стандарт</w:t>
      </w:r>
      <w:r w:rsidRPr="00AD0068">
        <w:rPr>
          <w:lang w:val="en-US"/>
        </w:rPr>
        <w:t xml:space="preserve"> W3C «XML Schema Definition (XSD) v1.0. </w:t>
      </w:r>
      <w:r w:rsidRPr="008E4766">
        <w:t>XML Schema Part 2: Datatypes»</w:t>
      </w:r>
    </w:p>
    <w:p w:rsidR="00AD0068" w:rsidRDefault="00AD0068" w:rsidP="00AD0068">
      <w:r>
        <w:t xml:space="preserve">2.4. </w:t>
      </w:r>
      <w:r w:rsidRPr="008E4766">
        <w:t>Общероссийские классификаторы</w:t>
      </w:r>
    </w:p>
    <w:p w:rsidR="00AD0068" w:rsidRDefault="00AD0068" w:rsidP="00AD0068">
      <w:pPr>
        <w:pStyle w:val="a2"/>
      </w:pPr>
      <w:r>
        <w:t>Классификатор адресной информации (КЛАДР)</w:t>
      </w:r>
    </w:p>
    <w:p w:rsidR="00AD0068" w:rsidRDefault="00AD0068" w:rsidP="00AD0068">
      <w:pPr>
        <w:pStyle w:val="a2"/>
      </w:pPr>
      <w:r>
        <w:t>Общероссийский классификатор информации о населении (ОКИН)</w:t>
      </w:r>
    </w:p>
    <w:p w:rsidR="00AD0068" w:rsidRPr="008E4766" w:rsidRDefault="00AD0068" w:rsidP="00AD0068">
      <w:pPr>
        <w:pStyle w:val="a2"/>
      </w:pPr>
      <w:r>
        <w:t>Общероссийский классификатор административно-территориальных образований (ОКАТО)</w:t>
      </w:r>
    </w:p>
    <w:p w:rsidR="00AD0068" w:rsidRPr="00AD0068" w:rsidRDefault="00AD0068" w:rsidP="00AD0068">
      <w:r w:rsidRPr="008E4766">
        <w:t>Примечание: При пользовании настоящим стандартом целесообразно проверить действие ссылочных стандартов и классификаторов по соответствующим информационным указателям, опубликованным в текущем году. Если ссылочный документ заменен (изменен), то при пользовании настоящим стандартом следует руководствоваться замененным (измененным) стандартом. Если ссылочный документ отменен без замены, то положение, в котором дана ссылка на него, применяется в части, не затрагивающей эту ссылку.</w:t>
      </w:r>
    </w:p>
    <w:p w:rsidR="008A6DA3" w:rsidRDefault="008A6DA3" w:rsidP="005218BF">
      <w:pPr>
        <w:pStyle w:val="Heading1"/>
      </w:pPr>
      <w:bookmarkStart w:id="2" w:name="_Toc274242616"/>
      <w:r w:rsidRPr="005A4921">
        <w:t>Термины, определения, обозначения и сокращения</w:t>
      </w:r>
      <w:bookmarkEnd w:id="2"/>
    </w:p>
    <w:p w:rsidR="00897449" w:rsidRPr="008E4766" w:rsidRDefault="00897449" w:rsidP="00897449">
      <w:r w:rsidRPr="008E4766">
        <w:t xml:space="preserve">В настоящем стандарте применены следующие термины </w:t>
      </w:r>
      <w:r>
        <w:t xml:space="preserve">и сокращения </w:t>
      </w:r>
      <w:r w:rsidRPr="008E4766">
        <w:t>с соответствующими определениями:</w:t>
      </w:r>
    </w:p>
    <w:p w:rsidR="00713223" w:rsidRPr="007B7CC9" w:rsidRDefault="00713223" w:rsidP="00713223">
      <w:r w:rsidRPr="008255D1">
        <w:rPr>
          <w:b/>
        </w:rPr>
        <w:t xml:space="preserve">Государственная (муниципальная) услуга </w:t>
      </w:r>
      <w:r w:rsidRPr="00713223">
        <w:t xml:space="preserve">– </w:t>
      </w:r>
      <w:r w:rsidRPr="007B7CC9">
        <w:t>добровольное или обязательное в силу закона взаимодействие физического или юридического лица с органом власти или его должностным лицом по инициативе физического или юридического лица, в результате которого происходит возникновение, изменение или прекращение прав, полномочий физического или юридического лица.</w:t>
      </w:r>
    </w:p>
    <w:p w:rsidR="00713223" w:rsidRDefault="00713223" w:rsidP="00713223">
      <w:r w:rsidRPr="008255D1">
        <w:rPr>
          <w:b/>
        </w:rPr>
        <w:t xml:space="preserve">Электронная услуга  (государственная электронная услуга, муниципальная электронная услуга) </w:t>
      </w:r>
      <w:r w:rsidRPr="00713223">
        <w:t xml:space="preserve">– </w:t>
      </w:r>
      <w:r w:rsidRPr="007B7CC9">
        <w:t>государственная или муниципальная услуга, при предоставлении которой для взаимодействия с получателем услуги используются информационно-телекоммуникационные технологии (ИКТ).</w:t>
      </w:r>
    </w:p>
    <w:p w:rsidR="00713223" w:rsidRDefault="00713223" w:rsidP="00713223">
      <w:r w:rsidRPr="008255D1">
        <w:rPr>
          <w:b/>
        </w:rPr>
        <w:t>Образовательная  услуга</w:t>
      </w:r>
      <w:r w:rsidRPr="007B7CC9">
        <w:t xml:space="preserve">  </w:t>
      </w:r>
      <w:r>
        <w:t xml:space="preserve">- </w:t>
      </w:r>
      <w:r w:rsidR="008255D1" w:rsidRPr="007B7CC9">
        <w:t>добровольное или обязательное в силу закона взаимодействие физического или юридического лица с органом власти или его должностным лицом по инициативе физического или юридического лица, в результате которого происходит возникновение, изменение или прекращение прав, полномочий физического или юридического лица</w:t>
      </w:r>
      <w:r w:rsidR="008255D1">
        <w:t xml:space="preserve"> в сфере образования.</w:t>
      </w:r>
    </w:p>
    <w:p w:rsidR="00713223" w:rsidRPr="007B7CC9" w:rsidRDefault="00713223" w:rsidP="00713223">
      <w:r w:rsidRPr="008255D1">
        <w:rPr>
          <w:b/>
        </w:rPr>
        <w:t>Дополнительная образовательная услуга</w:t>
      </w:r>
      <w:r>
        <w:t xml:space="preserve"> - </w:t>
      </w:r>
      <w:r w:rsidR="008255D1" w:rsidRPr="007B7CC9">
        <w:t>добровольное или обязательное в силу закона взаимодействие физического или юридического лица с органом власти или его должностным лицом по инициативе физического или юридического лица, в результате которого происходит возникновение, изменение или прекращение прав, полномочий физического или юридического лица</w:t>
      </w:r>
      <w:r w:rsidR="008255D1">
        <w:t xml:space="preserve"> в сфере образования, не предусмотренное обязательными Государственными образовательными стандартами.</w:t>
      </w:r>
    </w:p>
    <w:p w:rsidR="00713223" w:rsidRPr="007B7CC9" w:rsidRDefault="00713223" w:rsidP="00713223">
      <w:r w:rsidRPr="008255D1">
        <w:rPr>
          <w:b/>
        </w:rPr>
        <w:t>Базовый сервис</w:t>
      </w:r>
      <w:r w:rsidRPr="007B7CC9">
        <w:t xml:space="preserve"> – установленная нормативными правовыми актами последовательность действий государственных органов исполнительной власти (органа местного </w:t>
      </w:r>
      <w:r w:rsidRPr="007B7CC9">
        <w:lastRenderedPageBreak/>
        <w:t>самоуправления), ограниченная по времени, инициированная  запросом физического лица или организации - получателя государственной (муниципальной) услуги, завершающаяся предоставлением ожидаемого получателем государственной (муниципальной) услуги результата или мотивированного отказа.</w:t>
      </w:r>
    </w:p>
    <w:p w:rsidR="00713223" w:rsidRPr="007B7CC9" w:rsidRDefault="00713223" w:rsidP="00713223">
      <w:r w:rsidRPr="008255D1">
        <w:rPr>
          <w:b/>
        </w:rPr>
        <w:t>Информационный сервис (сервис раскрытия информации)</w:t>
      </w:r>
      <w:r w:rsidRPr="007B7CC9">
        <w:t xml:space="preserve"> – базовый сервис, исполнение которого не связано с изменением юридического статуса, прав и обязанностей пользователя сервиса.</w:t>
      </w:r>
    </w:p>
    <w:p w:rsidR="00713223" w:rsidRPr="007B7CC9" w:rsidRDefault="00713223" w:rsidP="00713223">
      <w:r w:rsidRPr="008255D1">
        <w:rPr>
          <w:b/>
        </w:rPr>
        <w:t>Операционные сервисы</w:t>
      </w:r>
      <w:r w:rsidRPr="00713223">
        <w:t xml:space="preserve"> </w:t>
      </w:r>
      <w:r w:rsidRPr="007B7CC9">
        <w:t>– базовый сервис, в результате исполнения которого возможно изменение учетных данных, юридического статуса, прав и обязанностей получателя услуги.</w:t>
      </w:r>
    </w:p>
    <w:p w:rsidR="00713223" w:rsidRPr="007B7CC9" w:rsidRDefault="00713223" w:rsidP="00713223">
      <w:r w:rsidRPr="008255D1">
        <w:rPr>
          <w:b/>
        </w:rPr>
        <w:t>Заявитель</w:t>
      </w:r>
      <w:r w:rsidRPr="00713223">
        <w:t xml:space="preserve"> – </w:t>
      </w:r>
      <w:r w:rsidRPr="007B7CC9">
        <w:t>лицо, которое непосредственно обращается в организацию, уполномоченную принимать заявления, инициирующие процесс предоставления государственной (муниципальной) услуги.</w:t>
      </w:r>
    </w:p>
    <w:p w:rsidR="00713223" w:rsidRPr="007B7CC9" w:rsidRDefault="00713223" w:rsidP="00713223">
      <w:r w:rsidRPr="008255D1">
        <w:rPr>
          <w:b/>
        </w:rPr>
        <w:t>Получатель услуги</w:t>
      </w:r>
      <w:r w:rsidRPr="007B7CC9">
        <w:t xml:space="preserve"> – лицо, имеющее право или обязанность получения государственной или муниципальной услуги, по которой уже начат процесс ее предоставления.</w:t>
      </w:r>
    </w:p>
    <w:p w:rsidR="00713223" w:rsidRPr="007B7CC9" w:rsidRDefault="00713223" w:rsidP="00713223">
      <w:r w:rsidRPr="008255D1">
        <w:rPr>
          <w:b/>
        </w:rPr>
        <w:t>Поддержка сервиса</w:t>
      </w:r>
      <w:r w:rsidRPr="007B7CC9">
        <w:t xml:space="preserve"> - процедуры и средства их реализации, необходимые для обеспечения функционирования базового сервиса и входящие в его состав, но не инициируемые запросом пользователя услуги (ввод исходной информации и т.п.).</w:t>
      </w:r>
    </w:p>
    <w:p w:rsidR="00713223" w:rsidRPr="007B7CC9" w:rsidRDefault="00713223" w:rsidP="00713223">
      <w:r w:rsidRPr="008255D1">
        <w:rPr>
          <w:b/>
        </w:rPr>
        <w:t>Этап зрелости электронной услуги, этап</w:t>
      </w:r>
      <w:r w:rsidRPr="007B7CC9">
        <w:t xml:space="preserve"> – показатель, характеризующий долю и типы взаимодействий, которые при оказании услуги могут осуществляться в электронном виде.</w:t>
      </w:r>
    </w:p>
    <w:p w:rsidR="00713223" w:rsidRDefault="00713223" w:rsidP="00713223">
      <w:r w:rsidRPr="008255D1">
        <w:rPr>
          <w:b/>
        </w:rPr>
        <w:t>Образовательное учреждение</w:t>
      </w:r>
      <w:r w:rsidR="008255D1">
        <w:t xml:space="preserve"> </w:t>
      </w:r>
      <w:r w:rsidRPr="007B7CC9">
        <w:t>- учреждение, осуществляющее образовательный процесс, то есть реализующее одну или несколько образовательных программ и (или) обеспечивающее содержание и воспитание обучающихся, воспитанников.</w:t>
      </w:r>
    </w:p>
    <w:p w:rsidR="00713223" w:rsidRDefault="00713223" w:rsidP="00713223">
      <w:r w:rsidRPr="008255D1">
        <w:rPr>
          <w:b/>
        </w:rPr>
        <w:t>Общеобразовательное учреждение</w:t>
      </w:r>
      <w:r w:rsidR="008255D1">
        <w:t xml:space="preserve"> </w:t>
      </w:r>
      <w:r w:rsidRPr="00713223">
        <w:t xml:space="preserve">– </w:t>
      </w:r>
      <w:r w:rsidRPr="00063531">
        <w:t>начальная, основная и средняя общеобразовательная школа, средняя общеобразовательная школа с углубленным изучением отдельных предметов, гимназия, лицей.</w:t>
      </w:r>
    </w:p>
    <w:p w:rsidR="00713223" w:rsidRPr="00063531" w:rsidRDefault="00713223" w:rsidP="00713223">
      <w:r w:rsidRPr="008255D1">
        <w:rPr>
          <w:b/>
        </w:rPr>
        <w:t>Образовательное учреждение дошкольного и младшего школьного образования</w:t>
      </w:r>
      <w:r w:rsidR="008255D1">
        <w:t xml:space="preserve"> </w:t>
      </w:r>
      <w:r w:rsidRPr="00713223">
        <w:t xml:space="preserve">– </w:t>
      </w:r>
      <w:r w:rsidRPr="005A351E">
        <w:t>образовательное учреждение, реализующее общеобразовательные программы дошкольного и начального общего образования</w:t>
      </w:r>
      <w:r>
        <w:t>.</w:t>
      </w:r>
    </w:p>
    <w:p w:rsidR="00713223" w:rsidRPr="007B7CC9" w:rsidRDefault="00713223" w:rsidP="00713223">
      <w:r w:rsidRPr="008255D1">
        <w:rPr>
          <w:b/>
        </w:rPr>
        <w:t>Реестр, Реестр МУ</w:t>
      </w:r>
      <w:r w:rsidRPr="00713223">
        <w:t xml:space="preserve"> </w:t>
      </w:r>
      <w:r w:rsidRPr="007B7CC9">
        <w:t>– реестр, содержащий сведения о предоставляемых органами местного самоуправления муниципальных услугах и исполняемых этими органами государственных и муниципальных функциях.</w:t>
      </w:r>
    </w:p>
    <w:p w:rsidR="00713223" w:rsidRPr="007B7CC9" w:rsidRDefault="00713223" w:rsidP="00713223">
      <w:r w:rsidRPr="008255D1">
        <w:rPr>
          <w:b/>
        </w:rPr>
        <w:t>Портал, СПГУ</w:t>
      </w:r>
      <w:r w:rsidRPr="00713223">
        <w:t xml:space="preserve"> </w:t>
      </w:r>
      <w:r w:rsidRPr="007B7CC9">
        <w:t>– система порталов государственных и муниципальных услуг, включающая в себя Единый портал государственных и муниципальных услуг (функций) (</w:t>
      </w:r>
      <w:r w:rsidRPr="00713223">
        <w:t>ЕПГУ</w:t>
      </w:r>
      <w:r w:rsidRPr="007B7CC9">
        <w:t>), Региональный портал государственных и муниципальных услуг (</w:t>
      </w:r>
      <w:r w:rsidRPr="00713223">
        <w:t>РПГУ</w:t>
      </w:r>
      <w:r w:rsidRPr="007B7CC9">
        <w:t>), Муниципальный портал муниципальных услуг конкретного МО (</w:t>
      </w:r>
      <w:r w:rsidRPr="00713223">
        <w:t>МПГУ</w:t>
      </w:r>
      <w:r w:rsidRPr="007B7CC9">
        <w:t xml:space="preserve">). Для краткости в данных методических рекомендациях сайт (портал) </w:t>
      </w:r>
      <w:r>
        <w:t>государственной (</w:t>
      </w:r>
      <w:r w:rsidRPr="007B7CC9">
        <w:t>муниципальной</w:t>
      </w:r>
      <w:r>
        <w:t>)</w:t>
      </w:r>
      <w:r w:rsidRPr="007B7CC9">
        <w:t xml:space="preserve"> услуги «</w:t>
      </w:r>
      <w:r w:rsidRPr="007A3D7A">
        <w: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субъекта Российской Федерации</w:t>
      </w:r>
      <w:r w:rsidRPr="007B7CC9">
        <w:t>» также обозначается термином Портал, однако не входит в СПГУ, являясь частью ИС МУ.</w:t>
      </w:r>
    </w:p>
    <w:p w:rsidR="005A4921" w:rsidRDefault="005A4921" w:rsidP="005218BF">
      <w:pPr>
        <w:pStyle w:val="Heading1"/>
      </w:pPr>
      <w:bookmarkStart w:id="3" w:name="_Toc274242617"/>
      <w:r w:rsidRPr="005A4921">
        <w:lastRenderedPageBreak/>
        <w:t>Основные параметры и целевые показатели услуги</w:t>
      </w:r>
      <w:bookmarkEnd w:id="3"/>
    </w:p>
    <w:p w:rsidR="008255D1" w:rsidRPr="008255D1" w:rsidRDefault="005A4921" w:rsidP="008255D1">
      <w:pPr>
        <w:pStyle w:val="Heading2"/>
      </w:pPr>
      <w:bookmarkStart w:id="4" w:name="_Toc274242618"/>
      <w:r w:rsidRPr="005A4921">
        <w:t xml:space="preserve">Перечень </w:t>
      </w:r>
      <w:r w:rsidRPr="008D74DD">
        <w:rPr>
          <w:szCs w:val="32"/>
        </w:rPr>
        <w:t>административных</w:t>
      </w:r>
      <w:r w:rsidRPr="005A4921">
        <w:t xml:space="preserve"> про</w:t>
      </w:r>
      <w:r w:rsidR="008D74DD">
        <w:t>цедур</w:t>
      </w:r>
      <w:bookmarkEnd w:id="4"/>
    </w:p>
    <w:p w:rsidR="008255D1" w:rsidRDefault="008255D1" w:rsidP="008255D1">
      <w:pPr>
        <w:pStyle w:val="a0"/>
        <w:ind w:left="0"/>
      </w:pPr>
      <w:r>
        <w:t>Ф</w:t>
      </w:r>
      <w:r w:rsidRPr="00BD1028">
        <w:t>ормирование и направление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субъекта Российской Федерации в орган местного самоуправления, осуществляющий управление в сфере образования (для муниципальных учреждений), в орган исполнительной государственной власти субъекта Российской Федерации, осуществляющий управление в сфере образования (для государственных учреждений субъекта Российской Федерации)</w:t>
      </w:r>
    </w:p>
    <w:p w:rsidR="008255D1" w:rsidRDefault="008255D1" w:rsidP="008255D1">
      <w:r>
        <w:t>Перечень административных действий в рамках административной процедуры «Ф</w:t>
      </w:r>
      <w:r w:rsidRPr="00BD1028">
        <w:t>ормирование и направление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субъекта Российской Федерации в орган местного самоуправления, осуществляющий управление в сфере образования (для муниципальных учреждений), в орган исполнительной государственной власти субъекта Российской Федерации, осуществляющий управление в сфере образования (для государственных учреждений субъекта Российской Федерации)</w:t>
      </w:r>
      <w:r>
        <w:t>» приведен в таблице.</w:t>
      </w:r>
    </w:p>
    <w:p w:rsidR="008255D1" w:rsidRDefault="008255D1" w:rsidP="008255D1">
      <w:r>
        <w:t xml:space="preserve">Таблица </w:t>
      </w:r>
      <w:fldSimple w:instr=" SEQ Таблица \* ARABIC ">
        <w:r w:rsidR="00F46341">
          <w:rPr>
            <w:noProof/>
          </w:rPr>
          <w:t>2</w:t>
        </w:r>
      </w:fldSimple>
      <w:r>
        <w:t xml:space="preserve"> Административные действия в рамках административной процедуры «Ф</w:t>
      </w:r>
      <w:r w:rsidRPr="00BD1028">
        <w:t>ормирование и направление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субъекта Российской Федерации в орган местного самоуправления, осуществляющий управление в сфере образования (для муниципальных учреждений), в орган исполнительной государственной власти субъекта Российской Федерации, осуществляющий управление в сфере образования (для государственных учреждений субъекта Российской Федерации)</w:t>
      </w:r>
      <w: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2"/>
        <w:gridCol w:w="5953"/>
        <w:gridCol w:w="2977"/>
      </w:tblGrid>
      <w:tr w:rsidR="008255D1" w:rsidRPr="00741644" w:rsidTr="00F46341">
        <w:tc>
          <w:tcPr>
            <w:tcW w:w="392" w:type="dxa"/>
          </w:tcPr>
          <w:p w:rsidR="008255D1" w:rsidRPr="00741644" w:rsidRDefault="008255D1" w:rsidP="00F46341">
            <w:pPr>
              <w:pStyle w:val="phTableHeader"/>
            </w:pPr>
          </w:p>
        </w:tc>
        <w:tc>
          <w:tcPr>
            <w:tcW w:w="5953" w:type="dxa"/>
          </w:tcPr>
          <w:p w:rsidR="008255D1" w:rsidRPr="00741644" w:rsidRDefault="008255D1" w:rsidP="00F46341">
            <w:pPr>
              <w:pStyle w:val="phTableHeader"/>
            </w:pPr>
            <w:r w:rsidRPr="00741644">
              <w:t>Наименование административной процедуры</w:t>
            </w:r>
          </w:p>
        </w:tc>
        <w:tc>
          <w:tcPr>
            <w:tcW w:w="2977" w:type="dxa"/>
          </w:tcPr>
          <w:p w:rsidR="008255D1" w:rsidRPr="00741644" w:rsidRDefault="008255D1" w:rsidP="00F46341">
            <w:pPr>
              <w:pStyle w:val="phTableHeader"/>
            </w:pPr>
            <w:r w:rsidRPr="00741644">
              <w:t>Исполнитель</w:t>
            </w:r>
          </w:p>
        </w:tc>
      </w:tr>
      <w:tr w:rsidR="008255D1" w:rsidRPr="00741644" w:rsidTr="00F46341">
        <w:tc>
          <w:tcPr>
            <w:tcW w:w="392" w:type="dxa"/>
          </w:tcPr>
          <w:p w:rsidR="008255D1" w:rsidRPr="00741644" w:rsidRDefault="008255D1" w:rsidP="00F46341">
            <w:pPr>
              <w:pStyle w:val="phTableText"/>
            </w:pPr>
            <w:r w:rsidRPr="00741644">
              <w:t>1</w:t>
            </w:r>
          </w:p>
        </w:tc>
        <w:tc>
          <w:tcPr>
            <w:tcW w:w="5953" w:type="dxa"/>
          </w:tcPr>
          <w:p w:rsidR="008255D1" w:rsidRPr="00741644" w:rsidRDefault="008255D1" w:rsidP="00F46341">
            <w:pPr>
              <w:pStyle w:val="phTableText"/>
            </w:pPr>
            <w:r w:rsidRPr="00741644">
              <w:t xml:space="preserve">Формирование и направление в юридически значимом электронном виде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w:t>
            </w:r>
          </w:p>
        </w:tc>
        <w:tc>
          <w:tcPr>
            <w:tcW w:w="2977" w:type="dxa"/>
          </w:tcPr>
          <w:p w:rsidR="008255D1" w:rsidRPr="00741644" w:rsidRDefault="008255D1" w:rsidP="00F46341">
            <w:pPr>
              <w:pStyle w:val="phTableText"/>
            </w:pPr>
            <w:r w:rsidRPr="00741644">
              <w:t>Сотрудник ОУ</w:t>
            </w:r>
          </w:p>
        </w:tc>
      </w:tr>
      <w:tr w:rsidR="008255D1" w:rsidRPr="00741644" w:rsidTr="00F46341">
        <w:tc>
          <w:tcPr>
            <w:tcW w:w="392" w:type="dxa"/>
          </w:tcPr>
          <w:p w:rsidR="008255D1" w:rsidRPr="00741644" w:rsidRDefault="008255D1" w:rsidP="00F46341">
            <w:pPr>
              <w:pStyle w:val="phTableText"/>
            </w:pPr>
            <w:r w:rsidRPr="00741644">
              <w:t>2</w:t>
            </w:r>
          </w:p>
        </w:tc>
        <w:tc>
          <w:tcPr>
            <w:tcW w:w="5953" w:type="dxa"/>
          </w:tcPr>
          <w:p w:rsidR="008255D1" w:rsidRPr="00741644" w:rsidRDefault="008255D1" w:rsidP="003C7C7B">
            <w:pPr>
              <w:pStyle w:val="phTableText"/>
            </w:pPr>
            <w:r w:rsidRPr="00741644">
              <w:t xml:space="preserve">Формирование сообщения о приеме информации в электронном виде , подписанного ЭЦП сотрудника </w:t>
            </w:r>
            <w:r w:rsidR="003C7C7B">
              <w:t>ТОУО</w:t>
            </w:r>
          </w:p>
        </w:tc>
        <w:tc>
          <w:tcPr>
            <w:tcW w:w="2977" w:type="dxa"/>
          </w:tcPr>
          <w:p w:rsidR="008255D1" w:rsidRPr="00741644" w:rsidRDefault="008255D1" w:rsidP="00F46341">
            <w:pPr>
              <w:pStyle w:val="phTableText"/>
            </w:pPr>
            <w:r w:rsidRPr="00741644">
              <w:t xml:space="preserve">Сотрудник </w:t>
            </w:r>
            <w:r w:rsidR="003C7C7B">
              <w:t>ТОУО</w:t>
            </w:r>
          </w:p>
        </w:tc>
      </w:tr>
      <w:tr w:rsidR="008255D1" w:rsidRPr="00741644" w:rsidTr="00F46341">
        <w:tc>
          <w:tcPr>
            <w:tcW w:w="392" w:type="dxa"/>
          </w:tcPr>
          <w:p w:rsidR="008255D1" w:rsidRPr="00741644" w:rsidRDefault="008255D1" w:rsidP="00F46341">
            <w:pPr>
              <w:pStyle w:val="phTableText"/>
            </w:pPr>
            <w:r w:rsidRPr="00741644">
              <w:t>3</w:t>
            </w:r>
          </w:p>
        </w:tc>
        <w:tc>
          <w:tcPr>
            <w:tcW w:w="5953" w:type="dxa"/>
          </w:tcPr>
          <w:p w:rsidR="008255D1" w:rsidRPr="00741644" w:rsidRDefault="008255D1" w:rsidP="00F46341">
            <w:pPr>
              <w:pStyle w:val="phTableText"/>
            </w:pPr>
            <w:r w:rsidRPr="00741644">
              <w:t xml:space="preserve">Формирование мотивированного отказа в приеме информации в электронном виде , подписанного ЭЦП сотрудника </w:t>
            </w:r>
            <w:r w:rsidR="003C7C7B">
              <w:t>ТОУО</w:t>
            </w:r>
          </w:p>
        </w:tc>
        <w:tc>
          <w:tcPr>
            <w:tcW w:w="2977" w:type="dxa"/>
          </w:tcPr>
          <w:p w:rsidR="008255D1" w:rsidRPr="00741644" w:rsidRDefault="008255D1" w:rsidP="00F46341">
            <w:pPr>
              <w:pStyle w:val="phTableText"/>
            </w:pPr>
            <w:r w:rsidRPr="00741644">
              <w:t xml:space="preserve">Сотрудник </w:t>
            </w:r>
            <w:r w:rsidR="003C7C7B">
              <w:t>ТОУО</w:t>
            </w:r>
          </w:p>
        </w:tc>
      </w:tr>
    </w:tbl>
    <w:p w:rsidR="008255D1" w:rsidRDefault="008255D1" w:rsidP="008255D1">
      <w:pPr>
        <w:pStyle w:val="a0"/>
        <w:ind w:left="0"/>
      </w:pPr>
      <w:r>
        <w:t>П</w:t>
      </w:r>
      <w:r w:rsidRPr="00BD1028">
        <w:t>редоставление актуальной и достоверной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субъекта Российской Федерации представителям детей</w:t>
      </w:r>
    </w:p>
    <w:p w:rsidR="00B4181A" w:rsidRDefault="00B4181A" w:rsidP="008255D1">
      <w:r>
        <w:t xml:space="preserve">Перечень административных действий в рамках административной процедуры </w:t>
      </w:r>
      <w:r w:rsidRPr="000C7F38">
        <w:t xml:space="preserve"> </w:t>
      </w:r>
      <w:r>
        <w:t>приведен в таблице.</w:t>
      </w:r>
      <w:r w:rsidRPr="00B4181A">
        <w:t xml:space="preserve"> </w:t>
      </w:r>
    </w:p>
    <w:p w:rsidR="008255D1" w:rsidRDefault="008255D1" w:rsidP="008255D1">
      <w:r>
        <w:lastRenderedPageBreak/>
        <w:t>Перечень административных действий в рамках административной процедуры «П</w:t>
      </w:r>
      <w:r w:rsidRPr="00BD1028">
        <w:t>редоставление актуальной и достоверной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субъекта Российской Федерации представителям детей</w:t>
      </w:r>
      <w:r>
        <w:t>» приведен в таблице</w:t>
      </w:r>
    </w:p>
    <w:p w:rsidR="008255D1" w:rsidRDefault="008255D1" w:rsidP="008255D1">
      <w:r>
        <w:t xml:space="preserve">Таблица </w:t>
      </w:r>
      <w:fldSimple w:instr=" SEQ Таблица \* ARABIC ">
        <w:r w:rsidR="00F46341">
          <w:rPr>
            <w:noProof/>
          </w:rPr>
          <w:t>3</w:t>
        </w:r>
      </w:fldSimple>
      <w:r>
        <w:t xml:space="preserve"> Административные действия в рамках административной процедуры «П</w:t>
      </w:r>
      <w:r w:rsidRPr="00BD1028">
        <w:t>редоставление актуальной и достоверной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субъекта Российской Федерации представителям детей</w:t>
      </w:r>
      <w: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2"/>
        <w:gridCol w:w="5953"/>
        <w:gridCol w:w="2977"/>
      </w:tblGrid>
      <w:tr w:rsidR="008255D1" w:rsidRPr="00741644" w:rsidTr="00F46341">
        <w:tc>
          <w:tcPr>
            <w:tcW w:w="392" w:type="dxa"/>
          </w:tcPr>
          <w:p w:rsidR="008255D1" w:rsidRPr="00741644" w:rsidRDefault="008255D1" w:rsidP="00F46341">
            <w:pPr>
              <w:pStyle w:val="phTableHeader"/>
            </w:pPr>
          </w:p>
        </w:tc>
        <w:tc>
          <w:tcPr>
            <w:tcW w:w="5953" w:type="dxa"/>
          </w:tcPr>
          <w:p w:rsidR="008255D1" w:rsidRPr="00741644" w:rsidRDefault="008255D1" w:rsidP="00F46341">
            <w:pPr>
              <w:pStyle w:val="phTableHeader"/>
            </w:pPr>
            <w:r w:rsidRPr="00741644">
              <w:t>Наименование административной процедуры</w:t>
            </w:r>
          </w:p>
        </w:tc>
        <w:tc>
          <w:tcPr>
            <w:tcW w:w="2977" w:type="dxa"/>
          </w:tcPr>
          <w:p w:rsidR="008255D1" w:rsidRPr="00741644" w:rsidRDefault="008255D1" w:rsidP="00F46341">
            <w:pPr>
              <w:pStyle w:val="phTableHeader"/>
            </w:pPr>
            <w:r w:rsidRPr="00741644">
              <w:t>Исполнитель</w:t>
            </w:r>
          </w:p>
        </w:tc>
      </w:tr>
      <w:tr w:rsidR="008255D1" w:rsidRPr="00741644" w:rsidTr="00F46341">
        <w:tc>
          <w:tcPr>
            <w:tcW w:w="392" w:type="dxa"/>
          </w:tcPr>
          <w:p w:rsidR="008255D1" w:rsidRPr="00741644" w:rsidRDefault="008255D1" w:rsidP="00F46341">
            <w:pPr>
              <w:pStyle w:val="phTableText"/>
            </w:pPr>
            <w:r w:rsidRPr="00741644">
              <w:t>1</w:t>
            </w:r>
          </w:p>
        </w:tc>
        <w:tc>
          <w:tcPr>
            <w:tcW w:w="5953" w:type="dxa"/>
          </w:tcPr>
          <w:p w:rsidR="008255D1" w:rsidRPr="00741644" w:rsidRDefault="008255D1" w:rsidP="00F46341">
            <w:pPr>
              <w:pStyle w:val="phTableText"/>
            </w:pPr>
            <w:r w:rsidRPr="00741644">
              <w:t xml:space="preserve">Формирование запроса на предоставление актуальной и достоверной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субъекта Российской Федерации </w:t>
            </w:r>
          </w:p>
        </w:tc>
        <w:tc>
          <w:tcPr>
            <w:tcW w:w="2977" w:type="dxa"/>
          </w:tcPr>
          <w:p w:rsidR="008255D1" w:rsidRPr="00741644" w:rsidRDefault="008255D1" w:rsidP="00F46341">
            <w:pPr>
              <w:pStyle w:val="phTableText"/>
            </w:pPr>
            <w:r w:rsidRPr="00741644">
              <w:t>Представитель ребенка</w:t>
            </w:r>
          </w:p>
        </w:tc>
      </w:tr>
      <w:tr w:rsidR="008255D1" w:rsidRPr="00741644" w:rsidTr="00F46341">
        <w:tc>
          <w:tcPr>
            <w:tcW w:w="392" w:type="dxa"/>
          </w:tcPr>
          <w:p w:rsidR="008255D1" w:rsidRPr="00741644" w:rsidRDefault="008255D1" w:rsidP="00F46341">
            <w:pPr>
              <w:pStyle w:val="phTableText"/>
            </w:pPr>
            <w:r w:rsidRPr="00741644">
              <w:t>2</w:t>
            </w:r>
          </w:p>
        </w:tc>
        <w:tc>
          <w:tcPr>
            <w:tcW w:w="5953" w:type="dxa"/>
          </w:tcPr>
          <w:p w:rsidR="008255D1" w:rsidRPr="00741644" w:rsidRDefault="008255D1" w:rsidP="00F46341">
            <w:pPr>
              <w:pStyle w:val="phTableText"/>
            </w:pPr>
            <w:r w:rsidRPr="00741644">
              <w:t xml:space="preserve">Формирование запроса на предоставление актуальной, достоверной  и юридически значимой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субъекта Российской Федерации </w:t>
            </w:r>
          </w:p>
        </w:tc>
        <w:tc>
          <w:tcPr>
            <w:tcW w:w="2977" w:type="dxa"/>
          </w:tcPr>
          <w:p w:rsidR="008255D1" w:rsidRPr="00741644" w:rsidRDefault="008255D1" w:rsidP="00F46341">
            <w:pPr>
              <w:pStyle w:val="phTableText"/>
            </w:pPr>
            <w:r w:rsidRPr="00741644">
              <w:t>Представитель ребенка</w:t>
            </w:r>
          </w:p>
        </w:tc>
      </w:tr>
      <w:tr w:rsidR="008255D1" w:rsidRPr="00741644" w:rsidTr="00F46341">
        <w:tc>
          <w:tcPr>
            <w:tcW w:w="392" w:type="dxa"/>
          </w:tcPr>
          <w:p w:rsidR="008255D1" w:rsidRPr="00741644" w:rsidRDefault="008255D1" w:rsidP="00F46341">
            <w:pPr>
              <w:pStyle w:val="phTableText"/>
            </w:pPr>
            <w:r w:rsidRPr="00741644">
              <w:t>3</w:t>
            </w:r>
          </w:p>
        </w:tc>
        <w:tc>
          <w:tcPr>
            <w:tcW w:w="5953" w:type="dxa"/>
          </w:tcPr>
          <w:p w:rsidR="008255D1" w:rsidRPr="00741644" w:rsidRDefault="008255D1" w:rsidP="00F46341">
            <w:pPr>
              <w:pStyle w:val="phTableText"/>
            </w:pPr>
            <w:r w:rsidRPr="00741644">
              <w:t>Автоматизированное формирование сообщения, содержащего актуальную и  достоверную    информацию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субъекта Российской Федерации</w:t>
            </w:r>
          </w:p>
        </w:tc>
        <w:tc>
          <w:tcPr>
            <w:tcW w:w="2977" w:type="dxa"/>
          </w:tcPr>
          <w:p w:rsidR="008255D1" w:rsidRPr="00741644" w:rsidRDefault="008255D1" w:rsidP="00F46341">
            <w:pPr>
              <w:pStyle w:val="phTableText"/>
            </w:pPr>
            <w:r w:rsidRPr="00741644">
              <w:t xml:space="preserve">АС </w:t>
            </w:r>
            <w:r w:rsidR="003C7C7B">
              <w:t>ТОУО</w:t>
            </w:r>
          </w:p>
        </w:tc>
      </w:tr>
      <w:tr w:rsidR="008255D1" w:rsidRPr="00741644" w:rsidTr="00F46341">
        <w:tc>
          <w:tcPr>
            <w:tcW w:w="392" w:type="dxa"/>
          </w:tcPr>
          <w:p w:rsidR="008255D1" w:rsidRPr="00741644" w:rsidRDefault="008255D1" w:rsidP="00F46341">
            <w:pPr>
              <w:pStyle w:val="phTableText"/>
            </w:pPr>
            <w:r w:rsidRPr="00741644">
              <w:t>4</w:t>
            </w:r>
          </w:p>
        </w:tc>
        <w:tc>
          <w:tcPr>
            <w:tcW w:w="5953" w:type="dxa"/>
          </w:tcPr>
          <w:p w:rsidR="008255D1" w:rsidRPr="00741644" w:rsidRDefault="008255D1" w:rsidP="00F46341">
            <w:pPr>
              <w:pStyle w:val="phTableText"/>
            </w:pPr>
            <w:r w:rsidRPr="00741644">
              <w:t>Формирование  юридически значимого сообщения, содержащего актуальную и  достоверную    информацию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субъекта Российской Федерации</w:t>
            </w:r>
          </w:p>
        </w:tc>
        <w:tc>
          <w:tcPr>
            <w:tcW w:w="2977" w:type="dxa"/>
          </w:tcPr>
          <w:p w:rsidR="008255D1" w:rsidRPr="00741644" w:rsidRDefault="008255D1" w:rsidP="00F46341">
            <w:pPr>
              <w:pStyle w:val="phTableText"/>
            </w:pPr>
            <w:r w:rsidRPr="00741644">
              <w:t xml:space="preserve">Сотрудник </w:t>
            </w:r>
            <w:r w:rsidR="003C7C7B">
              <w:t>ТОУО</w:t>
            </w:r>
          </w:p>
        </w:tc>
      </w:tr>
    </w:tbl>
    <w:p w:rsidR="005A4921" w:rsidRDefault="008D74DD" w:rsidP="005218BF">
      <w:pPr>
        <w:pStyle w:val="Heading2"/>
      </w:pPr>
      <w:bookmarkStart w:id="5" w:name="_Toc274242619"/>
      <w:r>
        <w:t>Количественные параметры услуги</w:t>
      </w:r>
      <w:bookmarkEnd w:id="5"/>
    </w:p>
    <w:p w:rsidR="00372F8D" w:rsidRDefault="0058417C" w:rsidP="0058417C">
      <w:pPr>
        <w:pStyle w:val="a0"/>
      </w:pPr>
      <w:r>
        <w:t xml:space="preserve">Временные характеристики услуги приведены в табл. 1. </w:t>
      </w:r>
    </w:p>
    <w:p w:rsidR="0058417C" w:rsidRDefault="0058417C" w:rsidP="00372F8D">
      <w:pPr>
        <w:pStyle w:val="a1"/>
      </w:pPr>
      <w:r>
        <w:t>Для операций, осуществляемых в очной форме (в присутствии заявителя или получателя услуги), исчисление сроков исполнения операции осуществляется с учетом графика работы соответствующей службы, устанавливаемым в порядке, предусмотренном административным регламентом оказания услуги.</w:t>
      </w:r>
      <w:r w:rsidR="00FE49D7">
        <w:t xml:space="preserve"> Под сутками подразумевается период в 24 часа, отсчитываемый от момента, указанного в графе «Начало исчисления срока </w:t>
      </w:r>
      <w:r w:rsidR="00FE49D7">
        <w:lastRenderedPageBreak/>
        <w:t>исполнения». Под днями подразумевается календарные дни (включая нерабочие), не считая дня наступления события, от которого начинается исчисление срока исполнения. Окончанием календарного дня считается конец рабочего дня организации (подразделения), выполняющего соответствующее действие (операцию). Если день истечения срока приходится на нерабочий или праздничный день, то окончанием</w:t>
      </w:r>
      <w:r w:rsidR="00A87E24">
        <w:t xml:space="preserve"> срока, исчисляемого в днях, считается конец первого рабочего дня, следующего за нерабочим или праздничным.</w:t>
      </w:r>
      <w:r w:rsidR="00F7054A">
        <w:t xml:space="preserve"> При указании в качестве срока исполнения конкретной даты, он исчисляется включительно.</w:t>
      </w:r>
    </w:p>
    <w:p w:rsidR="008255D1" w:rsidRDefault="008255D1" w:rsidP="008255D1">
      <w:r>
        <w:t xml:space="preserve">Таблица </w:t>
      </w:r>
      <w:fldSimple w:instr=" SEQ Таблица \* ARABIC ">
        <w:r w:rsidR="00F46341">
          <w:rPr>
            <w:noProof/>
          </w:rPr>
          <w:t>4</w:t>
        </w:r>
      </w:fldSimple>
      <w:r>
        <w:t xml:space="preserve"> Временные параметры административной процедуры «Ф</w:t>
      </w:r>
      <w:r w:rsidRPr="00BD1028">
        <w:t>ормирование и направление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субъекта Российской Федерации в орган местного самоуправления, осуществляющий управление в сфере образования (для муниципальных учреждений), в орган исполнительной государственной власти субъекта Российской Федерации, осуществляющий управление в сфере образования (для государственных учреждений субъекта Российской Федерации)</w:t>
      </w:r>
      <w: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3"/>
        <w:gridCol w:w="3784"/>
        <w:gridCol w:w="2075"/>
        <w:gridCol w:w="1636"/>
        <w:gridCol w:w="1703"/>
      </w:tblGrid>
      <w:tr w:rsidR="008255D1" w:rsidRPr="00741644" w:rsidTr="00F46341">
        <w:tc>
          <w:tcPr>
            <w:tcW w:w="373" w:type="dxa"/>
          </w:tcPr>
          <w:p w:rsidR="008255D1" w:rsidRPr="00741644" w:rsidRDefault="008255D1" w:rsidP="00F46341">
            <w:pPr>
              <w:pStyle w:val="phTableHeader"/>
            </w:pPr>
          </w:p>
        </w:tc>
        <w:tc>
          <w:tcPr>
            <w:tcW w:w="3784" w:type="dxa"/>
          </w:tcPr>
          <w:p w:rsidR="008255D1" w:rsidRPr="00B4181A" w:rsidRDefault="008255D1" w:rsidP="00F46341">
            <w:pPr>
              <w:pStyle w:val="phTableHeader"/>
            </w:pPr>
            <w:r w:rsidRPr="00B4181A">
              <w:t>Операция, этап административной процедуры</w:t>
            </w:r>
          </w:p>
        </w:tc>
        <w:tc>
          <w:tcPr>
            <w:tcW w:w="2075" w:type="dxa"/>
          </w:tcPr>
          <w:p w:rsidR="008255D1" w:rsidRPr="002F3249" w:rsidRDefault="008255D1" w:rsidP="00F46341">
            <w:pPr>
              <w:pStyle w:val="phTableHeader"/>
            </w:pPr>
            <w:r w:rsidRPr="002F3249">
              <w:t>Исполнитель</w:t>
            </w:r>
          </w:p>
        </w:tc>
        <w:tc>
          <w:tcPr>
            <w:tcW w:w="1636" w:type="dxa"/>
          </w:tcPr>
          <w:p w:rsidR="008255D1" w:rsidRPr="00B4181A" w:rsidRDefault="008255D1" w:rsidP="00F46341">
            <w:pPr>
              <w:pStyle w:val="phTableHeader"/>
            </w:pPr>
            <w:r w:rsidRPr="00B4181A">
              <w:t>Начало исчисления срока исполнения</w:t>
            </w:r>
          </w:p>
        </w:tc>
        <w:tc>
          <w:tcPr>
            <w:tcW w:w="1703" w:type="dxa"/>
          </w:tcPr>
          <w:p w:rsidR="008255D1" w:rsidRPr="002F3249" w:rsidRDefault="008255D1" w:rsidP="00F46341">
            <w:pPr>
              <w:pStyle w:val="phTableHeader"/>
            </w:pPr>
            <w:r w:rsidRPr="002F3249">
              <w:t>Максимальная длительность</w:t>
            </w:r>
          </w:p>
        </w:tc>
      </w:tr>
      <w:tr w:rsidR="008255D1" w:rsidRPr="00741644" w:rsidTr="00F46341">
        <w:tc>
          <w:tcPr>
            <w:tcW w:w="373" w:type="dxa"/>
          </w:tcPr>
          <w:p w:rsidR="008255D1" w:rsidRPr="00741644" w:rsidRDefault="008255D1" w:rsidP="00F46341">
            <w:pPr>
              <w:pStyle w:val="phTableText"/>
            </w:pPr>
            <w:r w:rsidRPr="00741644">
              <w:t>1</w:t>
            </w:r>
          </w:p>
        </w:tc>
        <w:tc>
          <w:tcPr>
            <w:tcW w:w="3784" w:type="dxa"/>
          </w:tcPr>
          <w:p w:rsidR="008255D1" w:rsidRPr="00741644" w:rsidRDefault="008255D1" w:rsidP="00F46341">
            <w:pPr>
              <w:pStyle w:val="phTableText"/>
            </w:pPr>
            <w:r w:rsidRPr="00741644">
              <w:t xml:space="preserve">Формирование и направление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w:t>
            </w:r>
          </w:p>
        </w:tc>
        <w:tc>
          <w:tcPr>
            <w:tcW w:w="2075" w:type="dxa"/>
          </w:tcPr>
          <w:p w:rsidR="008255D1" w:rsidRPr="00741644" w:rsidRDefault="008255D1" w:rsidP="00F46341">
            <w:pPr>
              <w:pStyle w:val="phTableText"/>
            </w:pPr>
            <w:r w:rsidRPr="00741644">
              <w:t>Сотрудник ОУ</w:t>
            </w:r>
          </w:p>
        </w:tc>
        <w:tc>
          <w:tcPr>
            <w:tcW w:w="1636" w:type="dxa"/>
          </w:tcPr>
          <w:p w:rsidR="008255D1" w:rsidRPr="00741644" w:rsidRDefault="008255D1" w:rsidP="00F46341">
            <w:pPr>
              <w:pStyle w:val="phTableText"/>
              <w:rPr>
                <w:lang w:val="en-US"/>
              </w:rPr>
            </w:pPr>
            <w:r w:rsidRPr="00741644">
              <w:rPr>
                <w:lang w:val="en-US"/>
              </w:rPr>
              <w:t>-</w:t>
            </w:r>
          </w:p>
        </w:tc>
        <w:tc>
          <w:tcPr>
            <w:tcW w:w="1703" w:type="dxa"/>
          </w:tcPr>
          <w:p w:rsidR="008255D1" w:rsidRPr="00741644" w:rsidRDefault="008255D1" w:rsidP="00F46341">
            <w:pPr>
              <w:pStyle w:val="phTableText"/>
              <w:rPr>
                <w:lang w:val="en-US"/>
              </w:rPr>
            </w:pPr>
            <w:r w:rsidRPr="00741644">
              <w:rPr>
                <w:lang w:val="en-US"/>
              </w:rPr>
              <w:t>-</w:t>
            </w:r>
          </w:p>
        </w:tc>
      </w:tr>
      <w:tr w:rsidR="008255D1" w:rsidRPr="00741644" w:rsidTr="00F46341">
        <w:tc>
          <w:tcPr>
            <w:tcW w:w="373" w:type="dxa"/>
          </w:tcPr>
          <w:p w:rsidR="008255D1" w:rsidRPr="00741644" w:rsidRDefault="008255D1" w:rsidP="00F46341">
            <w:pPr>
              <w:pStyle w:val="phTableText"/>
            </w:pPr>
            <w:r w:rsidRPr="00741644">
              <w:t>2</w:t>
            </w:r>
          </w:p>
        </w:tc>
        <w:tc>
          <w:tcPr>
            <w:tcW w:w="3784" w:type="dxa"/>
          </w:tcPr>
          <w:p w:rsidR="008255D1" w:rsidRPr="00741644" w:rsidRDefault="008255D1" w:rsidP="00F46341">
            <w:pPr>
              <w:pStyle w:val="phTableText"/>
            </w:pPr>
            <w:r w:rsidRPr="00741644">
              <w:t xml:space="preserve">Формирование сообщения о приеме информации </w:t>
            </w:r>
          </w:p>
        </w:tc>
        <w:tc>
          <w:tcPr>
            <w:tcW w:w="2075" w:type="dxa"/>
          </w:tcPr>
          <w:p w:rsidR="008255D1" w:rsidRPr="00741644" w:rsidRDefault="008255D1" w:rsidP="00F46341">
            <w:pPr>
              <w:pStyle w:val="phTableText"/>
            </w:pPr>
            <w:r w:rsidRPr="00741644">
              <w:t xml:space="preserve">Сотрудник </w:t>
            </w:r>
            <w:r w:rsidR="003C7C7B">
              <w:t>ТОУО</w:t>
            </w:r>
          </w:p>
        </w:tc>
        <w:tc>
          <w:tcPr>
            <w:tcW w:w="1636" w:type="dxa"/>
          </w:tcPr>
          <w:p w:rsidR="008255D1" w:rsidRPr="00741644" w:rsidRDefault="008255D1" w:rsidP="00F46341">
            <w:pPr>
              <w:pStyle w:val="phTableText"/>
              <w:rPr>
                <w:lang w:val="en-US"/>
              </w:rPr>
            </w:pPr>
            <w:r w:rsidRPr="00741644">
              <w:rPr>
                <w:lang w:val="en-US"/>
              </w:rPr>
              <w:t>-</w:t>
            </w:r>
          </w:p>
        </w:tc>
        <w:tc>
          <w:tcPr>
            <w:tcW w:w="1703" w:type="dxa"/>
          </w:tcPr>
          <w:p w:rsidR="008255D1" w:rsidRPr="00741644" w:rsidRDefault="008255D1" w:rsidP="00F46341">
            <w:pPr>
              <w:pStyle w:val="phTableText"/>
            </w:pPr>
            <w:r w:rsidRPr="00741644">
              <w:rPr>
                <w:lang w:val="en-US"/>
              </w:rPr>
              <w:t xml:space="preserve">5 </w:t>
            </w:r>
            <w:r w:rsidRPr="00741644">
              <w:t>рабочих дней</w:t>
            </w:r>
          </w:p>
        </w:tc>
      </w:tr>
      <w:tr w:rsidR="008255D1" w:rsidRPr="00741644" w:rsidTr="00F46341">
        <w:tc>
          <w:tcPr>
            <w:tcW w:w="373" w:type="dxa"/>
          </w:tcPr>
          <w:p w:rsidR="008255D1" w:rsidRPr="00741644" w:rsidRDefault="008255D1" w:rsidP="00F46341">
            <w:pPr>
              <w:pStyle w:val="phTableText"/>
            </w:pPr>
            <w:r w:rsidRPr="00741644">
              <w:t>3</w:t>
            </w:r>
          </w:p>
        </w:tc>
        <w:tc>
          <w:tcPr>
            <w:tcW w:w="3784" w:type="dxa"/>
          </w:tcPr>
          <w:p w:rsidR="008255D1" w:rsidRPr="00741644" w:rsidRDefault="008255D1" w:rsidP="00F46341">
            <w:pPr>
              <w:pStyle w:val="phTableText"/>
            </w:pPr>
            <w:r w:rsidRPr="00741644">
              <w:t xml:space="preserve">Формирование мотивированного отказа в приеме информации </w:t>
            </w:r>
          </w:p>
        </w:tc>
        <w:tc>
          <w:tcPr>
            <w:tcW w:w="2075" w:type="dxa"/>
          </w:tcPr>
          <w:p w:rsidR="008255D1" w:rsidRPr="00741644" w:rsidRDefault="008255D1" w:rsidP="00F46341">
            <w:pPr>
              <w:pStyle w:val="phTableText"/>
            </w:pPr>
            <w:r w:rsidRPr="00741644">
              <w:t xml:space="preserve">Сотрудник </w:t>
            </w:r>
            <w:r w:rsidR="003C7C7B">
              <w:t>ТОУО</w:t>
            </w:r>
          </w:p>
        </w:tc>
        <w:tc>
          <w:tcPr>
            <w:tcW w:w="1636" w:type="dxa"/>
          </w:tcPr>
          <w:p w:rsidR="008255D1" w:rsidRPr="00741644" w:rsidRDefault="008255D1" w:rsidP="00F46341">
            <w:pPr>
              <w:pStyle w:val="phTableText"/>
              <w:rPr>
                <w:lang w:val="en-US"/>
              </w:rPr>
            </w:pPr>
            <w:r w:rsidRPr="00741644">
              <w:rPr>
                <w:lang w:val="en-US"/>
              </w:rPr>
              <w:t>-</w:t>
            </w:r>
          </w:p>
        </w:tc>
        <w:tc>
          <w:tcPr>
            <w:tcW w:w="1703" w:type="dxa"/>
          </w:tcPr>
          <w:p w:rsidR="008255D1" w:rsidRPr="00741644" w:rsidRDefault="008255D1" w:rsidP="00F46341">
            <w:pPr>
              <w:pStyle w:val="phTableText"/>
            </w:pPr>
            <w:r w:rsidRPr="00741644">
              <w:rPr>
                <w:lang w:val="en-US"/>
              </w:rPr>
              <w:t xml:space="preserve">5 </w:t>
            </w:r>
            <w:r w:rsidRPr="00741644">
              <w:t>рабочих дней</w:t>
            </w:r>
          </w:p>
        </w:tc>
      </w:tr>
    </w:tbl>
    <w:p w:rsidR="008255D1" w:rsidRDefault="008255D1" w:rsidP="008255D1">
      <w:r>
        <w:t xml:space="preserve">Таблица </w:t>
      </w:r>
      <w:fldSimple w:instr=" SEQ Таблица \* ARABIC ">
        <w:r w:rsidR="00F46341">
          <w:rPr>
            <w:noProof/>
          </w:rPr>
          <w:t>5</w:t>
        </w:r>
      </w:fldSimple>
      <w:r>
        <w:t xml:space="preserve"> Временные параметры административной процедуры «П</w:t>
      </w:r>
      <w:r w:rsidRPr="00BD1028">
        <w:t>редоставление актуальной и достоверной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субъекта Российской Федерации представителям детей</w:t>
      </w:r>
      <w: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3"/>
        <w:gridCol w:w="3784"/>
        <w:gridCol w:w="2075"/>
        <w:gridCol w:w="1636"/>
        <w:gridCol w:w="1703"/>
      </w:tblGrid>
      <w:tr w:rsidR="008255D1" w:rsidRPr="00741644" w:rsidTr="00F46341">
        <w:tc>
          <w:tcPr>
            <w:tcW w:w="373" w:type="dxa"/>
          </w:tcPr>
          <w:p w:rsidR="008255D1" w:rsidRPr="00741644" w:rsidRDefault="008255D1" w:rsidP="00F46341">
            <w:pPr>
              <w:pStyle w:val="phTableHeader"/>
            </w:pPr>
          </w:p>
        </w:tc>
        <w:tc>
          <w:tcPr>
            <w:tcW w:w="3784" w:type="dxa"/>
          </w:tcPr>
          <w:p w:rsidR="008255D1" w:rsidRPr="00741644" w:rsidRDefault="008255D1" w:rsidP="00F46341">
            <w:pPr>
              <w:pStyle w:val="phTableHeader"/>
            </w:pPr>
            <w:r w:rsidRPr="00741644">
              <w:t>Наименование административного действия</w:t>
            </w:r>
          </w:p>
        </w:tc>
        <w:tc>
          <w:tcPr>
            <w:tcW w:w="2075" w:type="dxa"/>
          </w:tcPr>
          <w:p w:rsidR="008255D1" w:rsidRPr="00741644" w:rsidRDefault="008255D1" w:rsidP="00F46341">
            <w:pPr>
              <w:pStyle w:val="phTableHeader"/>
            </w:pPr>
            <w:r w:rsidRPr="00741644">
              <w:t>Исполнитель</w:t>
            </w:r>
          </w:p>
        </w:tc>
        <w:tc>
          <w:tcPr>
            <w:tcW w:w="1636" w:type="dxa"/>
          </w:tcPr>
          <w:p w:rsidR="008255D1" w:rsidRPr="00741644" w:rsidRDefault="008255D1" w:rsidP="00F46341">
            <w:pPr>
              <w:pStyle w:val="phTableHeader"/>
            </w:pPr>
            <w:r w:rsidRPr="00741644">
              <w:t>Минимальная длительность</w:t>
            </w:r>
          </w:p>
        </w:tc>
        <w:tc>
          <w:tcPr>
            <w:tcW w:w="1703" w:type="dxa"/>
          </w:tcPr>
          <w:p w:rsidR="008255D1" w:rsidRPr="00741644" w:rsidRDefault="008255D1" w:rsidP="00F46341">
            <w:pPr>
              <w:pStyle w:val="phTableHeader"/>
            </w:pPr>
            <w:r w:rsidRPr="00741644">
              <w:t>Максимальная длительность</w:t>
            </w:r>
          </w:p>
        </w:tc>
      </w:tr>
      <w:tr w:rsidR="008255D1" w:rsidRPr="00741644" w:rsidTr="00F46341">
        <w:tc>
          <w:tcPr>
            <w:tcW w:w="373" w:type="dxa"/>
          </w:tcPr>
          <w:p w:rsidR="008255D1" w:rsidRPr="00741644" w:rsidRDefault="008255D1" w:rsidP="00F46341">
            <w:pPr>
              <w:pStyle w:val="phTableText"/>
            </w:pPr>
            <w:r w:rsidRPr="00741644">
              <w:t>1</w:t>
            </w:r>
          </w:p>
        </w:tc>
        <w:tc>
          <w:tcPr>
            <w:tcW w:w="3784" w:type="dxa"/>
          </w:tcPr>
          <w:p w:rsidR="008255D1" w:rsidRPr="00741644" w:rsidRDefault="008255D1" w:rsidP="00F46341">
            <w:pPr>
              <w:pStyle w:val="phTableText"/>
            </w:pPr>
            <w:r w:rsidRPr="00741644">
              <w:t xml:space="preserve">Формирование запроса на предоставление актуальной и достоверной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w:t>
            </w:r>
            <w:r w:rsidRPr="00741644">
              <w:lastRenderedPageBreak/>
              <w:t xml:space="preserve">субъекта Российской Федерации </w:t>
            </w:r>
          </w:p>
        </w:tc>
        <w:tc>
          <w:tcPr>
            <w:tcW w:w="2075" w:type="dxa"/>
          </w:tcPr>
          <w:p w:rsidR="008255D1" w:rsidRPr="00741644" w:rsidRDefault="008255D1" w:rsidP="00F46341">
            <w:pPr>
              <w:pStyle w:val="phTableText"/>
            </w:pPr>
            <w:r w:rsidRPr="00741644">
              <w:lastRenderedPageBreak/>
              <w:t>Представитель ребенка</w:t>
            </w:r>
          </w:p>
        </w:tc>
        <w:tc>
          <w:tcPr>
            <w:tcW w:w="1636" w:type="dxa"/>
          </w:tcPr>
          <w:p w:rsidR="008255D1" w:rsidRPr="00741644" w:rsidRDefault="008255D1" w:rsidP="00F46341">
            <w:pPr>
              <w:pStyle w:val="phTableText"/>
              <w:rPr>
                <w:lang w:val="en-US"/>
              </w:rPr>
            </w:pPr>
            <w:r w:rsidRPr="00741644">
              <w:rPr>
                <w:lang w:val="en-US"/>
              </w:rPr>
              <w:t>-</w:t>
            </w:r>
          </w:p>
        </w:tc>
        <w:tc>
          <w:tcPr>
            <w:tcW w:w="1703" w:type="dxa"/>
          </w:tcPr>
          <w:p w:rsidR="008255D1" w:rsidRPr="00741644" w:rsidRDefault="008255D1" w:rsidP="00F46341">
            <w:pPr>
              <w:pStyle w:val="phTableText"/>
              <w:rPr>
                <w:lang w:val="en-US"/>
              </w:rPr>
            </w:pPr>
            <w:r w:rsidRPr="00741644">
              <w:rPr>
                <w:lang w:val="en-US"/>
              </w:rPr>
              <w:t>-</w:t>
            </w:r>
          </w:p>
        </w:tc>
      </w:tr>
      <w:tr w:rsidR="008255D1" w:rsidRPr="00741644" w:rsidTr="00F46341">
        <w:tc>
          <w:tcPr>
            <w:tcW w:w="373" w:type="dxa"/>
          </w:tcPr>
          <w:p w:rsidR="008255D1" w:rsidRPr="00741644" w:rsidRDefault="008255D1" w:rsidP="00F46341">
            <w:pPr>
              <w:pStyle w:val="phTableText"/>
            </w:pPr>
            <w:r w:rsidRPr="00741644">
              <w:lastRenderedPageBreak/>
              <w:t>2</w:t>
            </w:r>
          </w:p>
        </w:tc>
        <w:tc>
          <w:tcPr>
            <w:tcW w:w="3784" w:type="dxa"/>
          </w:tcPr>
          <w:p w:rsidR="008255D1" w:rsidRPr="00741644" w:rsidRDefault="008255D1" w:rsidP="00F46341">
            <w:pPr>
              <w:pStyle w:val="phTableText"/>
            </w:pPr>
            <w:r w:rsidRPr="00741644">
              <w:t xml:space="preserve">Формирование запроса на предоставление актуальной, достоверной  и юридически значимой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субъекта Российской Федерации </w:t>
            </w:r>
          </w:p>
        </w:tc>
        <w:tc>
          <w:tcPr>
            <w:tcW w:w="2075" w:type="dxa"/>
          </w:tcPr>
          <w:p w:rsidR="008255D1" w:rsidRPr="00741644" w:rsidRDefault="008255D1" w:rsidP="00F46341">
            <w:pPr>
              <w:pStyle w:val="phTableText"/>
            </w:pPr>
            <w:r w:rsidRPr="00741644">
              <w:t>Представитель ребенка</w:t>
            </w:r>
          </w:p>
        </w:tc>
        <w:tc>
          <w:tcPr>
            <w:tcW w:w="1636" w:type="dxa"/>
          </w:tcPr>
          <w:p w:rsidR="008255D1" w:rsidRPr="00741644" w:rsidRDefault="008255D1" w:rsidP="00F46341">
            <w:pPr>
              <w:pStyle w:val="phTableText"/>
              <w:rPr>
                <w:lang w:val="en-US"/>
              </w:rPr>
            </w:pPr>
            <w:r w:rsidRPr="00741644">
              <w:rPr>
                <w:lang w:val="en-US"/>
              </w:rPr>
              <w:t>-</w:t>
            </w:r>
          </w:p>
        </w:tc>
        <w:tc>
          <w:tcPr>
            <w:tcW w:w="1703" w:type="dxa"/>
          </w:tcPr>
          <w:p w:rsidR="008255D1" w:rsidRPr="00741644" w:rsidRDefault="008255D1" w:rsidP="00F46341">
            <w:pPr>
              <w:pStyle w:val="phTableText"/>
            </w:pPr>
            <w:r w:rsidRPr="00741644">
              <w:t>-</w:t>
            </w:r>
          </w:p>
        </w:tc>
      </w:tr>
      <w:tr w:rsidR="008255D1" w:rsidRPr="00741644" w:rsidTr="00F46341">
        <w:tc>
          <w:tcPr>
            <w:tcW w:w="373" w:type="dxa"/>
          </w:tcPr>
          <w:p w:rsidR="008255D1" w:rsidRPr="00741644" w:rsidRDefault="008255D1" w:rsidP="00F46341">
            <w:pPr>
              <w:pStyle w:val="phTableText"/>
            </w:pPr>
            <w:r w:rsidRPr="00741644">
              <w:t>3</w:t>
            </w:r>
          </w:p>
        </w:tc>
        <w:tc>
          <w:tcPr>
            <w:tcW w:w="3784" w:type="dxa"/>
          </w:tcPr>
          <w:p w:rsidR="008255D1" w:rsidRPr="00741644" w:rsidRDefault="008255D1" w:rsidP="00F46341">
            <w:pPr>
              <w:pStyle w:val="phTableText"/>
            </w:pPr>
            <w:r w:rsidRPr="00741644">
              <w:t>Автоматизированное формирование сообщения, содержащего актуальную и  достоверную    информацию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субъекта Российской Федерации</w:t>
            </w:r>
          </w:p>
        </w:tc>
        <w:tc>
          <w:tcPr>
            <w:tcW w:w="2075" w:type="dxa"/>
          </w:tcPr>
          <w:p w:rsidR="008255D1" w:rsidRPr="00741644" w:rsidRDefault="008255D1" w:rsidP="00F46341">
            <w:pPr>
              <w:pStyle w:val="phTableText"/>
            </w:pPr>
            <w:r w:rsidRPr="00741644">
              <w:t xml:space="preserve">АС </w:t>
            </w:r>
            <w:r w:rsidR="003C7C7B">
              <w:t>ТОУО</w:t>
            </w:r>
          </w:p>
        </w:tc>
        <w:tc>
          <w:tcPr>
            <w:tcW w:w="1636" w:type="dxa"/>
          </w:tcPr>
          <w:p w:rsidR="008255D1" w:rsidRPr="00741644" w:rsidRDefault="008255D1" w:rsidP="00F46341">
            <w:pPr>
              <w:pStyle w:val="phTableText"/>
              <w:rPr>
                <w:lang w:val="en-US"/>
              </w:rPr>
            </w:pPr>
            <w:r w:rsidRPr="00741644">
              <w:rPr>
                <w:lang w:val="en-US"/>
              </w:rPr>
              <w:t>-</w:t>
            </w:r>
          </w:p>
        </w:tc>
        <w:tc>
          <w:tcPr>
            <w:tcW w:w="1703" w:type="dxa"/>
          </w:tcPr>
          <w:p w:rsidR="008255D1" w:rsidRPr="00741644" w:rsidRDefault="008255D1" w:rsidP="00F46341">
            <w:pPr>
              <w:pStyle w:val="phTableText"/>
            </w:pPr>
            <w:r w:rsidRPr="00741644">
              <w:t>10 секунд</w:t>
            </w:r>
          </w:p>
        </w:tc>
      </w:tr>
      <w:tr w:rsidR="008255D1" w:rsidRPr="00741644" w:rsidTr="00F46341">
        <w:tc>
          <w:tcPr>
            <w:tcW w:w="373" w:type="dxa"/>
          </w:tcPr>
          <w:p w:rsidR="008255D1" w:rsidRPr="00741644" w:rsidRDefault="008255D1" w:rsidP="00F46341">
            <w:pPr>
              <w:pStyle w:val="phTableText"/>
            </w:pPr>
            <w:r w:rsidRPr="00741644">
              <w:t>4</w:t>
            </w:r>
          </w:p>
        </w:tc>
        <w:tc>
          <w:tcPr>
            <w:tcW w:w="3784" w:type="dxa"/>
          </w:tcPr>
          <w:p w:rsidR="008255D1" w:rsidRPr="00741644" w:rsidRDefault="008255D1" w:rsidP="00F46341">
            <w:pPr>
              <w:pStyle w:val="phTableText"/>
            </w:pPr>
            <w:r w:rsidRPr="00741644">
              <w:t>Формирование  юридически значимого сообщения, содержащего актуальную и  достоверную    информацию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субъекта Российской Федерации</w:t>
            </w:r>
          </w:p>
        </w:tc>
        <w:tc>
          <w:tcPr>
            <w:tcW w:w="2075" w:type="dxa"/>
          </w:tcPr>
          <w:p w:rsidR="008255D1" w:rsidRPr="00741644" w:rsidRDefault="008255D1" w:rsidP="00F46341">
            <w:pPr>
              <w:pStyle w:val="phTableText"/>
            </w:pPr>
            <w:r w:rsidRPr="00741644">
              <w:t xml:space="preserve">Сотрудник </w:t>
            </w:r>
            <w:r w:rsidR="003C7C7B">
              <w:t>ТОУО</w:t>
            </w:r>
          </w:p>
        </w:tc>
        <w:tc>
          <w:tcPr>
            <w:tcW w:w="1636" w:type="dxa"/>
          </w:tcPr>
          <w:p w:rsidR="008255D1" w:rsidRPr="00741644" w:rsidRDefault="008255D1" w:rsidP="00F46341">
            <w:pPr>
              <w:pStyle w:val="phTableText"/>
            </w:pPr>
            <w:r w:rsidRPr="00741644">
              <w:t>-</w:t>
            </w:r>
          </w:p>
        </w:tc>
        <w:tc>
          <w:tcPr>
            <w:tcW w:w="1703" w:type="dxa"/>
          </w:tcPr>
          <w:p w:rsidR="008255D1" w:rsidRPr="00741644" w:rsidRDefault="008255D1" w:rsidP="00F46341">
            <w:pPr>
              <w:pStyle w:val="phTableText"/>
            </w:pPr>
            <w:r w:rsidRPr="00741644">
              <w:t>1 рабочий день</w:t>
            </w:r>
          </w:p>
        </w:tc>
      </w:tr>
    </w:tbl>
    <w:p w:rsidR="005540E8" w:rsidRPr="005540E8" w:rsidRDefault="005540E8" w:rsidP="005540E8"/>
    <w:p w:rsidR="002E658C" w:rsidRDefault="0027477B" w:rsidP="002E658C">
      <w:pPr>
        <w:pStyle w:val="a0"/>
      </w:pPr>
      <w:r>
        <w:t xml:space="preserve">В качестве ожидаемого количества получателей услуги </w:t>
      </w:r>
      <w:r w:rsidR="002E658C">
        <w:t>(</w:t>
      </w:r>
      <w:r>
        <w:t>для целей определения требова</w:t>
      </w:r>
      <w:r w:rsidR="002E658C">
        <w:t>ний к вычислительным мощностям,</w:t>
      </w:r>
      <w:r>
        <w:t xml:space="preserve"> каналам связи</w:t>
      </w:r>
      <w:r w:rsidR="002E658C">
        <w:t xml:space="preserve">, требуемому количеству рабочих место операторов по приему заявлений и специалистов по комплектованию) </w:t>
      </w:r>
      <w:r>
        <w:t>принимается количество</w:t>
      </w:r>
      <w:r w:rsidR="00B54AF9" w:rsidRPr="0027477B">
        <w:t xml:space="preserve"> </w:t>
      </w:r>
      <w:r>
        <w:t xml:space="preserve">детей, </w:t>
      </w:r>
      <w:r w:rsidR="00BC3EAB">
        <w:t>проживающих</w:t>
      </w:r>
      <w:r w:rsidR="002E658C">
        <w:t xml:space="preserve"> в да</w:t>
      </w:r>
      <w:r w:rsidR="00BC3EAB">
        <w:t>нном муниципальном образовании в возрасте, соответствующем поступлению в ООУ</w:t>
      </w:r>
      <w:r w:rsidR="00BC3EAB" w:rsidRPr="00BC3EAB">
        <w:t xml:space="preserve"> </w:t>
      </w:r>
      <w:r w:rsidR="00BC3EAB">
        <w:t>на соответствующие образовательные программы</w:t>
      </w:r>
      <w:r w:rsidR="002E658C">
        <w:t>. Для сервисов публичного информирования резервный коэффициент принимается равным 2. Расчетная доля</w:t>
      </w:r>
      <w:r w:rsidR="002E658C" w:rsidRPr="0027477B">
        <w:t xml:space="preserve"> получателей услуги в электронной форме</w:t>
      </w:r>
      <w:r w:rsidR="002E658C">
        <w:t xml:space="preserve"> в муниципальном образовании принимается равной доле домохозяйств, имеющих доступ в интернет (по постоянному или коммутируемому соединению)</w:t>
      </w:r>
      <w:r w:rsidR="002E658C" w:rsidRPr="0027477B">
        <w:t>.</w:t>
      </w:r>
      <w:r w:rsidR="002E658C">
        <w:t xml:space="preserve"> Интенсивность запросов предполагается равномерно распределенной во времени в течение года.</w:t>
      </w:r>
    </w:p>
    <w:p w:rsidR="00B54AF9" w:rsidRPr="00BD7394" w:rsidRDefault="00B54AF9" w:rsidP="00BC21E8">
      <w:pPr>
        <w:pStyle w:val="a0"/>
      </w:pPr>
      <w:r w:rsidRPr="00BD7394">
        <w:lastRenderedPageBreak/>
        <w:t xml:space="preserve">Сведения о </w:t>
      </w:r>
      <w:r w:rsidR="00BC21E8">
        <w:t xml:space="preserve">средних </w:t>
      </w:r>
      <w:r w:rsidRPr="00BD7394">
        <w:t>нормативных трудозатратах на выполнение операций в рамках административных процедур</w:t>
      </w:r>
      <w:r w:rsidR="00BC21E8">
        <w:t xml:space="preserve"> приведены в табл. 2.</w:t>
      </w:r>
    </w:p>
    <w:p w:rsidR="00B54AF9" w:rsidRPr="005540E8" w:rsidRDefault="005540E8" w:rsidP="005540E8">
      <w:pPr>
        <w:jc w:val="right"/>
      </w:pPr>
      <w:r w:rsidRPr="005540E8">
        <w:t>Таблица 2.</w:t>
      </w:r>
      <w:r w:rsidR="00B54AF9" w:rsidRPr="005540E8">
        <w:t xml:space="preserve"> </w:t>
      </w:r>
      <w:r w:rsidRPr="005540E8">
        <w:t xml:space="preserve">Нормативные </w:t>
      </w:r>
      <w:r w:rsidR="00B54AF9" w:rsidRPr="005540E8">
        <w:t>трудозатрат</w:t>
      </w:r>
      <w:r w:rsidRPr="005540E8">
        <w:t>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6"/>
        <w:gridCol w:w="2402"/>
        <w:gridCol w:w="2115"/>
        <w:gridCol w:w="2199"/>
        <w:gridCol w:w="2279"/>
      </w:tblGrid>
      <w:tr w:rsidR="00615A33" w:rsidRPr="008E4766" w:rsidTr="008255D1">
        <w:tc>
          <w:tcPr>
            <w:tcW w:w="565" w:type="dxa"/>
          </w:tcPr>
          <w:p w:rsidR="00B54AF9" w:rsidRPr="008E4766" w:rsidRDefault="00B54AF9" w:rsidP="005540E8">
            <w:r w:rsidRPr="008E4766">
              <w:t>№ пп</w:t>
            </w:r>
          </w:p>
        </w:tc>
        <w:tc>
          <w:tcPr>
            <w:tcW w:w="2332" w:type="dxa"/>
          </w:tcPr>
          <w:p w:rsidR="00B54AF9" w:rsidRPr="008E4766" w:rsidRDefault="00B54AF9" w:rsidP="005540E8">
            <w:r w:rsidRPr="008E4766">
              <w:t>Операция</w:t>
            </w:r>
          </w:p>
        </w:tc>
        <w:tc>
          <w:tcPr>
            <w:tcW w:w="2178" w:type="dxa"/>
          </w:tcPr>
          <w:p w:rsidR="00B54AF9" w:rsidRPr="008E4766" w:rsidRDefault="00B54AF9" w:rsidP="005540E8">
            <w:r w:rsidRPr="008E4766">
              <w:t>Квалификация исполнителя</w:t>
            </w:r>
          </w:p>
        </w:tc>
        <w:tc>
          <w:tcPr>
            <w:tcW w:w="2136" w:type="dxa"/>
          </w:tcPr>
          <w:p w:rsidR="00B54AF9" w:rsidRPr="008E4766" w:rsidRDefault="00B54AF9" w:rsidP="005540E8">
            <w:r w:rsidRPr="008E4766">
              <w:t>Трудозатраты, чел*час/услуга</w:t>
            </w:r>
          </w:p>
        </w:tc>
        <w:tc>
          <w:tcPr>
            <w:tcW w:w="2360" w:type="dxa"/>
          </w:tcPr>
          <w:p w:rsidR="00B54AF9" w:rsidRPr="008E4766" w:rsidRDefault="00B54AF9" w:rsidP="005540E8">
            <w:r w:rsidRPr="008E4766">
              <w:t>Примечания</w:t>
            </w:r>
          </w:p>
        </w:tc>
      </w:tr>
      <w:tr w:rsidR="00615A33" w:rsidRPr="008E4766" w:rsidTr="008255D1">
        <w:tc>
          <w:tcPr>
            <w:tcW w:w="565" w:type="dxa"/>
          </w:tcPr>
          <w:p w:rsidR="00B54AF9" w:rsidRPr="008E4766" w:rsidRDefault="00B54AF9" w:rsidP="005540E8">
            <w:r w:rsidRPr="008E4766">
              <w:t>1.</w:t>
            </w:r>
          </w:p>
        </w:tc>
        <w:tc>
          <w:tcPr>
            <w:tcW w:w="9006" w:type="dxa"/>
            <w:gridSpan w:val="4"/>
          </w:tcPr>
          <w:p w:rsidR="00B54AF9" w:rsidRPr="008E4766" w:rsidRDefault="00BD7394" w:rsidP="003C7C7B">
            <w:pPr>
              <w:rPr>
                <w:i/>
              </w:rPr>
            </w:pPr>
            <w:r w:rsidRPr="005540E8">
              <w:rPr>
                <w:i/>
              </w:rPr>
              <w:t>Прием</w:t>
            </w:r>
            <w:r>
              <w:rPr>
                <w:i/>
              </w:rPr>
              <w:t xml:space="preserve"> </w:t>
            </w:r>
            <w:r w:rsidR="003C7C7B">
              <w:rPr>
                <w:i/>
              </w:rPr>
              <w:t>информации от</w:t>
            </w:r>
            <w:r w:rsidRPr="005540E8">
              <w:rPr>
                <w:i/>
              </w:rPr>
              <w:t xml:space="preserve"> </w:t>
            </w:r>
            <w:r w:rsidR="00BC3EAB">
              <w:rPr>
                <w:i/>
              </w:rPr>
              <w:t>О</w:t>
            </w:r>
            <w:r w:rsidRPr="005540E8">
              <w:rPr>
                <w:i/>
              </w:rPr>
              <w:t>ОУ</w:t>
            </w:r>
          </w:p>
        </w:tc>
      </w:tr>
      <w:tr w:rsidR="008255D1" w:rsidRPr="008E4766" w:rsidTr="008255D1">
        <w:tc>
          <w:tcPr>
            <w:tcW w:w="565" w:type="dxa"/>
          </w:tcPr>
          <w:p w:rsidR="008255D1" w:rsidRPr="008E4766" w:rsidRDefault="008255D1" w:rsidP="005540E8">
            <w:r w:rsidRPr="008E4766">
              <w:t>1.1.</w:t>
            </w:r>
          </w:p>
        </w:tc>
        <w:tc>
          <w:tcPr>
            <w:tcW w:w="2332" w:type="dxa"/>
          </w:tcPr>
          <w:p w:rsidR="008255D1" w:rsidRPr="00741644" w:rsidRDefault="008255D1" w:rsidP="00F46341">
            <w:pPr>
              <w:pStyle w:val="phTableText"/>
            </w:pPr>
            <w:r w:rsidRPr="00741644">
              <w:t xml:space="preserve">Формирование и направление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w:t>
            </w:r>
          </w:p>
        </w:tc>
        <w:tc>
          <w:tcPr>
            <w:tcW w:w="2178" w:type="dxa"/>
          </w:tcPr>
          <w:p w:rsidR="008255D1" w:rsidRPr="00741644" w:rsidRDefault="008255D1" w:rsidP="00F46341">
            <w:pPr>
              <w:pStyle w:val="phTableText"/>
            </w:pPr>
            <w:r w:rsidRPr="00741644">
              <w:t>Специально обученный сотрудник О</w:t>
            </w:r>
            <w:r w:rsidR="003C7C7B">
              <w:t>О</w:t>
            </w:r>
            <w:r w:rsidRPr="00741644">
              <w:t>У</w:t>
            </w:r>
          </w:p>
        </w:tc>
        <w:tc>
          <w:tcPr>
            <w:tcW w:w="2136" w:type="dxa"/>
          </w:tcPr>
          <w:p w:rsidR="008255D1" w:rsidRPr="00741644" w:rsidRDefault="008255D1" w:rsidP="00F46341">
            <w:pPr>
              <w:pStyle w:val="phTableText"/>
            </w:pPr>
            <w:r w:rsidRPr="00741644">
              <w:t>В соответствии с внутренними распорядительными документами О</w:t>
            </w:r>
            <w:r w:rsidR="003C7C7B">
              <w:t>О</w:t>
            </w:r>
            <w:r w:rsidRPr="00741644">
              <w:t>У</w:t>
            </w:r>
          </w:p>
        </w:tc>
        <w:tc>
          <w:tcPr>
            <w:tcW w:w="2360" w:type="dxa"/>
          </w:tcPr>
          <w:p w:rsidR="008255D1" w:rsidRPr="008E4766" w:rsidRDefault="008255D1" w:rsidP="005540E8">
            <w:r>
              <w:t>Операция, вводимая в связи с переводом услуги в электронный вид</w:t>
            </w:r>
          </w:p>
        </w:tc>
      </w:tr>
      <w:tr w:rsidR="008255D1" w:rsidRPr="008E4766" w:rsidTr="008255D1">
        <w:tc>
          <w:tcPr>
            <w:tcW w:w="565" w:type="dxa"/>
          </w:tcPr>
          <w:p w:rsidR="008255D1" w:rsidRPr="008E4766" w:rsidRDefault="008255D1" w:rsidP="005540E8">
            <w:r>
              <w:t>1.2.</w:t>
            </w:r>
          </w:p>
        </w:tc>
        <w:tc>
          <w:tcPr>
            <w:tcW w:w="2332" w:type="dxa"/>
          </w:tcPr>
          <w:p w:rsidR="008255D1" w:rsidRPr="00741644" w:rsidRDefault="008255D1" w:rsidP="00F46341">
            <w:pPr>
              <w:pStyle w:val="phTableText"/>
            </w:pPr>
            <w:r w:rsidRPr="00741644">
              <w:t xml:space="preserve">Формирование сообщения о приеме информации </w:t>
            </w:r>
          </w:p>
        </w:tc>
        <w:tc>
          <w:tcPr>
            <w:tcW w:w="2178" w:type="dxa"/>
          </w:tcPr>
          <w:p w:rsidR="008255D1" w:rsidRPr="00741644" w:rsidRDefault="008255D1" w:rsidP="00F46341">
            <w:pPr>
              <w:pStyle w:val="phTableText"/>
            </w:pPr>
            <w:r w:rsidRPr="00741644">
              <w:t xml:space="preserve">Специально обученный сотрудник </w:t>
            </w:r>
            <w:r w:rsidR="003C7C7B">
              <w:t>ТОУО</w:t>
            </w:r>
          </w:p>
        </w:tc>
        <w:tc>
          <w:tcPr>
            <w:tcW w:w="2136" w:type="dxa"/>
          </w:tcPr>
          <w:p w:rsidR="008255D1" w:rsidRPr="00741644" w:rsidRDefault="008255D1" w:rsidP="00F46341">
            <w:pPr>
              <w:pStyle w:val="phTableText"/>
            </w:pPr>
            <w:r w:rsidRPr="00741644">
              <w:t>1</w:t>
            </w:r>
          </w:p>
        </w:tc>
        <w:tc>
          <w:tcPr>
            <w:tcW w:w="2360" w:type="dxa"/>
          </w:tcPr>
          <w:p w:rsidR="008255D1" w:rsidRPr="008E4766" w:rsidRDefault="008255D1" w:rsidP="005540E8"/>
        </w:tc>
      </w:tr>
      <w:tr w:rsidR="008255D1" w:rsidRPr="008E4766" w:rsidTr="008255D1">
        <w:tc>
          <w:tcPr>
            <w:tcW w:w="565" w:type="dxa"/>
          </w:tcPr>
          <w:p w:rsidR="008255D1" w:rsidRPr="008E4766" w:rsidRDefault="008255D1" w:rsidP="005540E8">
            <w:r>
              <w:t>1.3.</w:t>
            </w:r>
          </w:p>
        </w:tc>
        <w:tc>
          <w:tcPr>
            <w:tcW w:w="2332" w:type="dxa"/>
          </w:tcPr>
          <w:p w:rsidR="008255D1" w:rsidRPr="00741644" w:rsidRDefault="008255D1" w:rsidP="00F46341">
            <w:pPr>
              <w:pStyle w:val="phTableText"/>
            </w:pPr>
            <w:r w:rsidRPr="00741644">
              <w:t xml:space="preserve">Формирование  мотивированного отказа в приеме информации </w:t>
            </w:r>
          </w:p>
        </w:tc>
        <w:tc>
          <w:tcPr>
            <w:tcW w:w="2178" w:type="dxa"/>
          </w:tcPr>
          <w:p w:rsidR="008255D1" w:rsidRPr="00741644" w:rsidRDefault="008255D1" w:rsidP="00F46341">
            <w:pPr>
              <w:pStyle w:val="phTableText"/>
            </w:pPr>
            <w:r w:rsidRPr="00741644">
              <w:t xml:space="preserve">Специально обученный сотрудник </w:t>
            </w:r>
            <w:r w:rsidR="003C7C7B">
              <w:t>ТОУО</w:t>
            </w:r>
          </w:p>
        </w:tc>
        <w:tc>
          <w:tcPr>
            <w:tcW w:w="2136" w:type="dxa"/>
          </w:tcPr>
          <w:p w:rsidR="008255D1" w:rsidRPr="00741644" w:rsidRDefault="008255D1" w:rsidP="00F46341">
            <w:pPr>
              <w:pStyle w:val="phTableText"/>
            </w:pPr>
            <w:r w:rsidRPr="00741644">
              <w:t>1</w:t>
            </w:r>
          </w:p>
        </w:tc>
        <w:tc>
          <w:tcPr>
            <w:tcW w:w="2360" w:type="dxa"/>
          </w:tcPr>
          <w:p w:rsidR="008255D1" w:rsidRPr="008E4766" w:rsidRDefault="008255D1" w:rsidP="005540E8">
            <w:r>
              <w:t>Если предусмотрено регламентом.</w:t>
            </w:r>
          </w:p>
        </w:tc>
      </w:tr>
    </w:tbl>
    <w:p w:rsidR="00B54AF9" w:rsidRDefault="000E28ED" w:rsidP="000E28ED">
      <w:pPr>
        <w:pStyle w:val="a0"/>
      </w:pPr>
      <w:r>
        <w:t>Максимальная расчетная интенсивность</w:t>
      </w:r>
      <w:r w:rsidR="00B54AF9" w:rsidRPr="000E28ED">
        <w:t xml:space="preserve"> межведомственного информационного обмена </w:t>
      </w:r>
      <w:r>
        <w:t>(количество</w:t>
      </w:r>
      <w:r w:rsidR="00B54AF9" w:rsidRPr="000E28ED">
        <w:t xml:space="preserve"> транзакций</w:t>
      </w:r>
      <w:r>
        <w:t xml:space="preserve"> на один интерфейс) на один случай оказания услуги принимается равной количеству межведомственных интерфе</w:t>
      </w:r>
      <w:r w:rsidR="003C7C7B">
        <w:t>й</w:t>
      </w:r>
      <w:r>
        <w:t>сов подтверждения (один запрос в каждый смежный регистр учета на одно заявление)</w:t>
      </w:r>
      <w:r w:rsidR="00B54AF9" w:rsidRPr="000E28ED">
        <w:t>.</w:t>
      </w:r>
      <w:r w:rsidR="00E776E7" w:rsidRPr="00E776E7">
        <w:t xml:space="preserve"> </w:t>
      </w:r>
      <w:r w:rsidR="008255D1">
        <w:t xml:space="preserve"> </w:t>
      </w:r>
    </w:p>
    <w:p w:rsidR="00E776E7" w:rsidRPr="00B54AF9" w:rsidRDefault="00E776E7" w:rsidP="00E776E7">
      <w:pPr>
        <w:pStyle w:val="a0"/>
      </w:pPr>
      <w:r>
        <w:t>Время реакции пользовательских интерфе</w:t>
      </w:r>
      <w:r w:rsidR="003C7C7B">
        <w:t>й</w:t>
      </w:r>
      <w:r>
        <w:t>сов на команды (запросы) пользователей (от действия пользователя до полного отображения его результатов) не должно превышать 15 секунд (если только меньшее значение тайм-аута не установлено в спецификациях используемых протоколов сетевого взаимодействия). Если запросы требуют большего времени на обработку (формирование сложных отчетов, выполнение запросов в смежные системы и т.п.), они должны выполняться в асинхронном режиме с уместным уведомлением пользователя об окончании операции.</w:t>
      </w:r>
    </w:p>
    <w:p w:rsidR="005A4921" w:rsidRDefault="005A4921" w:rsidP="005218BF">
      <w:pPr>
        <w:pStyle w:val="Heading2"/>
      </w:pPr>
      <w:bookmarkStart w:id="6" w:name="_Toc274242620"/>
      <w:r w:rsidRPr="008D74DD">
        <w:t>Целевые показатели перехода на оказание услуги в электр</w:t>
      </w:r>
      <w:r w:rsidR="008D74DD">
        <w:t>онной форме по этапам внедрения</w:t>
      </w:r>
      <w:bookmarkEnd w:id="6"/>
    </w:p>
    <w:p w:rsidR="00CB5164" w:rsidRDefault="00CB5164" w:rsidP="00532274">
      <w:pPr>
        <w:pStyle w:val="a0"/>
        <w:ind w:left="0"/>
      </w:pPr>
      <w:bookmarkStart w:id="7" w:name="_Ref271307035"/>
      <w:r>
        <w:t>Перевод услуги на электронную форму оказания может осуществля</w:t>
      </w:r>
      <w:r w:rsidR="00532274">
        <w:t>ет</w:t>
      </w:r>
      <w:r>
        <w:t>ся в два  этапа.</w:t>
      </w:r>
      <w:bookmarkEnd w:id="7"/>
    </w:p>
    <w:p w:rsidR="00CB5164" w:rsidRDefault="00CB5164" w:rsidP="00CB5164">
      <w:pPr>
        <w:pStyle w:val="a1"/>
      </w:pPr>
      <w:bookmarkStart w:id="8" w:name="_Ref271307024"/>
      <w:r>
        <w:t xml:space="preserve">В качестве временного решения на первом этапе организуется прием </w:t>
      </w:r>
      <w:r w:rsidR="008255D1">
        <w:t>информации от ООУ</w:t>
      </w:r>
      <w:r>
        <w:t xml:space="preserve"> в электронной форме</w:t>
      </w:r>
      <w:r w:rsidR="008255D1">
        <w:t xml:space="preserve"> на отчуждаемых носителях</w:t>
      </w:r>
      <w:r>
        <w:t>.</w:t>
      </w:r>
      <w:bookmarkEnd w:id="8"/>
    </w:p>
    <w:p w:rsidR="00CB5164" w:rsidRDefault="00532274" w:rsidP="00CB5164">
      <w:pPr>
        <w:pStyle w:val="a1"/>
      </w:pPr>
      <w:r>
        <w:t>В</w:t>
      </w:r>
      <w:r w:rsidR="00CB5164">
        <w:t xml:space="preserve">едомственная учетная система вводится в эксплуатацию на </w:t>
      </w:r>
      <w:r>
        <w:t>втором</w:t>
      </w:r>
      <w:r w:rsidR="00CB5164">
        <w:t xml:space="preserve"> этапе работ, </w:t>
      </w:r>
      <w:r w:rsidR="008255D1">
        <w:t xml:space="preserve">прием информации от ООУ в электронной форме на отчуждаемых носителях </w:t>
      </w:r>
      <w:r w:rsidR="00CB5164">
        <w:t>не применяется.</w:t>
      </w:r>
    </w:p>
    <w:p w:rsidR="00F84887" w:rsidRDefault="00CB5164" w:rsidP="00532274">
      <w:pPr>
        <w:pStyle w:val="a0"/>
        <w:ind w:left="0"/>
      </w:pPr>
      <w:r>
        <w:lastRenderedPageBreak/>
        <w:t xml:space="preserve">Целевые показатели для первого этапа внедрения при устанавливаются исходя из </w:t>
      </w:r>
      <w:r w:rsidR="00014FD0">
        <w:t xml:space="preserve">требований </w:t>
      </w:r>
      <w:r w:rsidR="00014FD0" w:rsidRPr="00532274">
        <w:t>I</w:t>
      </w:r>
      <w:r w:rsidR="00014FD0" w:rsidRPr="00014FD0">
        <w:t xml:space="preserve"> </w:t>
      </w:r>
      <w:r w:rsidR="00014FD0">
        <w:t xml:space="preserve">этапа перехода на оказание услуг в электронной форме (в терминах </w:t>
      </w:r>
      <w:r w:rsidR="00014FD0" w:rsidRPr="00532274">
        <w:t xml:space="preserve">распоряжения </w:t>
      </w:r>
      <w:r w:rsidR="00014FD0" w:rsidRPr="00014FD0">
        <w:t>Правительства РФ от 17 декабря 2009 г. N 1993-р</w:t>
      </w:r>
      <w:r w:rsidR="00014FD0">
        <w:t xml:space="preserve">, Приложение №2). </w:t>
      </w:r>
      <w:r w:rsidR="00532274">
        <w:t xml:space="preserve"> </w:t>
      </w:r>
      <w:r w:rsidR="00014FD0" w:rsidRPr="00014FD0">
        <w:t xml:space="preserve"> </w:t>
      </w:r>
      <w:r w:rsidR="00014FD0">
        <w:t>Рекомендуемая длительность первого этапа (при его наличии) – до 3 месяцев, включая принятие административного регламента услуги.</w:t>
      </w:r>
    </w:p>
    <w:p w:rsidR="00014FD0" w:rsidRDefault="00014FD0" w:rsidP="00014FD0">
      <w:pPr>
        <w:pStyle w:val="a1"/>
      </w:pPr>
      <w:r>
        <w:t xml:space="preserve">Принят административный регламент услуги, предусматривающий электронные формы подачи </w:t>
      </w:r>
      <w:r w:rsidR="00016F62">
        <w:t>информации ООУ</w:t>
      </w:r>
      <w:r>
        <w:t>.</w:t>
      </w:r>
    </w:p>
    <w:p w:rsidR="00D37E78" w:rsidRDefault="00D37E78" w:rsidP="00014FD0">
      <w:pPr>
        <w:pStyle w:val="a1"/>
      </w:pPr>
      <w:r>
        <w:t>На порталах государственных (муниципальных)</w:t>
      </w:r>
      <w:r w:rsidR="00DA452B">
        <w:t xml:space="preserve"> услуг о</w:t>
      </w:r>
      <w:r>
        <w:t>беспечивается информирование об услуге</w:t>
      </w:r>
      <w:r w:rsidR="00DA452B">
        <w:t xml:space="preserve">, включая предоставление сведений обо всех </w:t>
      </w:r>
      <w:r w:rsidR="00E24667">
        <w:t>ООУ</w:t>
      </w:r>
      <w:r w:rsidR="00DA452B">
        <w:t xml:space="preserve"> данного муниципального образования.</w:t>
      </w:r>
    </w:p>
    <w:p w:rsidR="00D37E78" w:rsidRDefault="00014FD0" w:rsidP="00D37E78">
      <w:pPr>
        <w:pStyle w:val="a1"/>
      </w:pPr>
      <w:r>
        <w:t>Сформированы технические требования к ведомственной учетной системе, подготовлена конкурсная документация для размещения муниципального (государственного) заказа на ее поставку (разработку) и внедрение.</w:t>
      </w:r>
    </w:p>
    <w:p w:rsidR="00CB5164" w:rsidRDefault="00014FD0" w:rsidP="00014FD0">
      <w:pPr>
        <w:pStyle w:val="a0"/>
      </w:pPr>
      <w:r w:rsidRPr="00014FD0">
        <w:t xml:space="preserve">Целевые показатели второго этапа внедрения устанавливаются исходя из требований </w:t>
      </w:r>
      <w:r w:rsidR="00532274">
        <w:rPr>
          <w:lang w:val="en-US"/>
        </w:rPr>
        <w:t>I</w:t>
      </w:r>
      <w:r w:rsidRPr="00014FD0">
        <w:t xml:space="preserve"> этапа перехода на оказание услуг в электронной форме (в терминах </w:t>
      </w:r>
      <w:r w:rsidRPr="00014FD0">
        <w:rPr>
          <w:szCs w:val="28"/>
        </w:rPr>
        <w:t>распоряжения Правительства РФ от 17 декабря 2009 г. N 1993-р</w:t>
      </w:r>
      <w:r w:rsidRPr="00014FD0">
        <w:t>, Приложение №2).</w:t>
      </w:r>
      <w:r>
        <w:t xml:space="preserve"> Рекомендуемая длительность этапа – до 1 года.</w:t>
      </w:r>
    </w:p>
    <w:p w:rsidR="00014FD0" w:rsidRDefault="00014FD0" w:rsidP="00014FD0">
      <w:pPr>
        <w:pStyle w:val="a1"/>
      </w:pPr>
      <w:r>
        <w:t>Введена в действие ведомственная учетная система</w:t>
      </w:r>
      <w:r w:rsidR="00DA452B">
        <w:t>.</w:t>
      </w:r>
    </w:p>
    <w:p w:rsidR="00D37E78" w:rsidRDefault="00961369" w:rsidP="00014FD0">
      <w:pPr>
        <w:pStyle w:val="a1"/>
      </w:pPr>
      <w:r>
        <w:t xml:space="preserve">На </w:t>
      </w:r>
      <w:r w:rsidR="00532274">
        <w:t>едином (федеральном)</w:t>
      </w:r>
      <w:r>
        <w:t xml:space="preserve"> и (или) региональном портале муниципальных (государственных) услуг</w:t>
      </w:r>
      <w:r w:rsidR="00D37E78">
        <w:t xml:space="preserve"> персонализированное </w:t>
      </w:r>
      <w:r w:rsidR="00016F62">
        <w:t>и</w:t>
      </w:r>
      <w:r w:rsidR="00D37E78">
        <w:t xml:space="preserve"> </w:t>
      </w:r>
      <w:r>
        <w:t xml:space="preserve">публичное информирование о </w:t>
      </w:r>
      <w:r w:rsidR="00E24667">
        <w:t xml:space="preserve">правилах зачисления </w:t>
      </w:r>
      <w:r>
        <w:t xml:space="preserve">по конкретным </w:t>
      </w:r>
      <w:r w:rsidR="00E24667">
        <w:t>ООУ</w:t>
      </w:r>
      <w:r w:rsidR="00D37E78">
        <w:t>.</w:t>
      </w:r>
    </w:p>
    <w:p w:rsidR="00D37E78" w:rsidRDefault="00D37E78" w:rsidP="00014FD0">
      <w:pPr>
        <w:pStyle w:val="a1"/>
      </w:pPr>
      <w:r>
        <w:t xml:space="preserve">Обеспечивается прием </w:t>
      </w:r>
      <w:r w:rsidR="00016F62">
        <w:t>запросов и выдача информации</w:t>
      </w:r>
      <w:r>
        <w:t xml:space="preserve"> через единый портал государственных (муниципальных)</w:t>
      </w:r>
      <w:r w:rsidR="00DA452B">
        <w:t xml:space="preserve"> услуг (путем размещения соответствующих стандартизованных модулей или путем переадресации на местные порталы).</w:t>
      </w:r>
    </w:p>
    <w:p w:rsidR="005A4921" w:rsidRDefault="005A4921" w:rsidP="005218BF">
      <w:pPr>
        <w:pStyle w:val="Heading2"/>
      </w:pPr>
      <w:bookmarkStart w:id="9" w:name="_Toc274242621"/>
      <w:r w:rsidRPr="008D74DD">
        <w:t>Ограничения на оказание услуги в электр</w:t>
      </w:r>
      <w:r w:rsidR="008D74DD">
        <w:t>онной форме</w:t>
      </w:r>
      <w:bookmarkEnd w:id="9"/>
    </w:p>
    <w:p w:rsidR="00806447" w:rsidRPr="00806447" w:rsidRDefault="00806447" w:rsidP="00014FD0">
      <w:pPr>
        <w:pStyle w:val="a0"/>
      </w:pPr>
      <w:r w:rsidRPr="00806447">
        <w:t>Перечень ограничений на оказание услуги в элект</w:t>
      </w:r>
      <w:r w:rsidR="00F07B1F">
        <w:t>ронном виде приведен в таблице 3</w:t>
      </w:r>
      <w:r w:rsidR="009117ED">
        <w:t>.</w:t>
      </w:r>
    </w:p>
    <w:p w:rsidR="00806447" w:rsidRPr="007D19EB" w:rsidRDefault="00F07B1F" w:rsidP="00806447">
      <w:pPr>
        <w:jc w:val="right"/>
      </w:pPr>
      <w:r>
        <w:t>Таблица 3</w:t>
      </w:r>
      <w:r w:rsidR="00806447">
        <w:t>. Перечень ограничений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9"/>
        <w:gridCol w:w="2524"/>
        <w:gridCol w:w="3166"/>
        <w:gridCol w:w="2942"/>
      </w:tblGrid>
      <w:tr w:rsidR="009117ED" w:rsidRPr="008E4766" w:rsidTr="000F666A">
        <w:trPr>
          <w:tblHeader/>
        </w:trPr>
        <w:tc>
          <w:tcPr>
            <w:tcW w:w="939" w:type="dxa"/>
          </w:tcPr>
          <w:p w:rsidR="00806447" w:rsidRPr="00B54AF9" w:rsidRDefault="00806447" w:rsidP="00806447">
            <w:pPr>
              <w:rPr>
                <w:b/>
              </w:rPr>
            </w:pPr>
            <w:r w:rsidRPr="00B54AF9">
              <w:rPr>
                <w:b/>
              </w:rPr>
              <w:t>№ пп.</w:t>
            </w:r>
          </w:p>
        </w:tc>
        <w:tc>
          <w:tcPr>
            <w:tcW w:w="2524" w:type="dxa"/>
          </w:tcPr>
          <w:p w:rsidR="00806447" w:rsidRPr="00B54AF9" w:rsidRDefault="00806447" w:rsidP="00806447">
            <w:pPr>
              <w:rPr>
                <w:b/>
              </w:rPr>
            </w:pPr>
            <w:r w:rsidRPr="00B54AF9">
              <w:rPr>
                <w:b/>
              </w:rPr>
              <w:t>Операция</w:t>
            </w:r>
          </w:p>
        </w:tc>
        <w:tc>
          <w:tcPr>
            <w:tcW w:w="3166" w:type="dxa"/>
          </w:tcPr>
          <w:p w:rsidR="00806447" w:rsidRPr="00B54AF9" w:rsidRDefault="00806447" w:rsidP="00806447">
            <w:pPr>
              <w:rPr>
                <w:b/>
              </w:rPr>
            </w:pPr>
            <w:r w:rsidRPr="00B54AF9">
              <w:rPr>
                <w:b/>
              </w:rPr>
              <w:t>Причины невозможности исполнения в электронном виде</w:t>
            </w:r>
          </w:p>
        </w:tc>
        <w:tc>
          <w:tcPr>
            <w:tcW w:w="2942" w:type="dxa"/>
          </w:tcPr>
          <w:p w:rsidR="00806447" w:rsidRPr="00B54AF9" w:rsidRDefault="00CB5164" w:rsidP="00CB5164">
            <w:pPr>
              <w:rPr>
                <w:b/>
              </w:rPr>
            </w:pPr>
            <w:r>
              <w:rPr>
                <w:b/>
              </w:rPr>
              <w:t>До какого этапа перехода</w:t>
            </w:r>
            <w:r w:rsidR="00806447" w:rsidRPr="00B54AF9">
              <w:rPr>
                <w:b/>
              </w:rPr>
              <w:t xml:space="preserve"> действует ограничение или условие снятия ограничения</w:t>
            </w:r>
          </w:p>
        </w:tc>
      </w:tr>
      <w:tr w:rsidR="00806447" w:rsidRPr="008E4766" w:rsidTr="000F666A">
        <w:tc>
          <w:tcPr>
            <w:tcW w:w="939" w:type="dxa"/>
          </w:tcPr>
          <w:p w:rsidR="00806447" w:rsidRPr="008E4766" w:rsidRDefault="009117ED" w:rsidP="00806447">
            <w:r>
              <w:t>1.</w:t>
            </w:r>
          </w:p>
        </w:tc>
        <w:tc>
          <w:tcPr>
            <w:tcW w:w="2524" w:type="dxa"/>
          </w:tcPr>
          <w:p w:rsidR="00806447" w:rsidRPr="008E4766" w:rsidRDefault="00016F62" w:rsidP="00806447">
            <w:r>
              <w:t>Сбор информации от ООУ</w:t>
            </w:r>
          </w:p>
        </w:tc>
        <w:tc>
          <w:tcPr>
            <w:tcW w:w="3166" w:type="dxa"/>
            <w:vMerge w:val="restart"/>
          </w:tcPr>
          <w:p w:rsidR="00016F62" w:rsidRDefault="00806447" w:rsidP="00016F62">
            <w:r>
              <w:t>Отсутствие электронного регистра учета</w:t>
            </w:r>
            <w:r w:rsidR="00FA7BB8">
              <w:t xml:space="preserve"> в </w:t>
            </w:r>
            <w:r w:rsidR="00016F62">
              <w:t>ТОУО</w:t>
            </w:r>
            <w:r w:rsidR="00FA7BB8">
              <w:t xml:space="preserve"> и ООУ</w:t>
            </w:r>
            <w:r>
              <w:t xml:space="preserve"> и необходимых сервисов взаимодействия портал-учетная система.</w:t>
            </w:r>
            <w:r w:rsidR="00016F62">
              <w:t xml:space="preserve"> </w:t>
            </w:r>
          </w:p>
          <w:p w:rsidR="00806447" w:rsidRPr="008E4766" w:rsidRDefault="00016F62" w:rsidP="00016F62">
            <w:r>
              <w:t>Отсутствие средств ИКТ и защищенных каналов связи в ООУ.</w:t>
            </w:r>
          </w:p>
        </w:tc>
        <w:tc>
          <w:tcPr>
            <w:tcW w:w="2942" w:type="dxa"/>
          </w:tcPr>
          <w:p w:rsidR="00532274" w:rsidRDefault="00806447" w:rsidP="00532274">
            <w:r>
              <w:t xml:space="preserve">Для </w:t>
            </w:r>
            <w:r w:rsidR="00532274">
              <w:t>оказания</w:t>
            </w:r>
            <w:r>
              <w:t xml:space="preserve"> услуги </w:t>
            </w:r>
            <w:r w:rsidR="00532274">
              <w:t>в электронном виде</w:t>
            </w:r>
            <w:r>
              <w:t xml:space="preserve"> необходимо внедрение ведомственной учетной системы</w:t>
            </w:r>
            <w:r w:rsidR="00016F62">
              <w:t xml:space="preserve">. </w:t>
            </w:r>
            <w:r>
              <w:t xml:space="preserve"> </w:t>
            </w:r>
            <w:r w:rsidR="00016F62">
              <w:t xml:space="preserve"> </w:t>
            </w:r>
          </w:p>
          <w:p w:rsidR="00806447" w:rsidRPr="008E4766" w:rsidRDefault="00016F62" w:rsidP="00532274">
            <w:r>
              <w:t>Обеспечение ООУ средствами ИКТ и защищенным каналом связи.</w:t>
            </w:r>
          </w:p>
        </w:tc>
      </w:tr>
      <w:tr w:rsidR="00806447" w:rsidRPr="008E4766" w:rsidTr="000F666A">
        <w:tc>
          <w:tcPr>
            <w:tcW w:w="939" w:type="dxa"/>
          </w:tcPr>
          <w:p w:rsidR="00806447" w:rsidRPr="008E4766" w:rsidRDefault="009117ED" w:rsidP="00806447">
            <w:r>
              <w:t>2.</w:t>
            </w:r>
          </w:p>
        </w:tc>
        <w:tc>
          <w:tcPr>
            <w:tcW w:w="2524" w:type="dxa"/>
          </w:tcPr>
          <w:p w:rsidR="00806447" w:rsidRDefault="00806447" w:rsidP="00E24667">
            <w:r>
              <w:t xml:space="preserve">Публичное информирование о </w:t>
            </w:r>
            <w:r w:rsidR="00E24667">
              <w:t xml:space="preserve">порядке зачисления и </w:t>
            </w:r>
            <w:r w:rsidR="00E24667">
              <w:lastRenderedPageBreak/>
              <w:t>перевода в ООУ</w:t>
            </w:r>
            <w:r w:rsidR="009117ED">
              <w:t>.</w:t>
            </w:r>
          </w:p>
        </w:tc>
        <w:tc>
          <w:tcPr>
            <w:tcW w:w="3166" w:type="dxa"/>
            <w:vMerge/>
          </w:tcPr>
          <w:p w:rsidR="00806447" w:rsidRDefault="00806447" w:rsidP="00806447"/>
        </w:tc>
        <w:tc>
          <w:tcPr>
            <w:tcW w:w="2942" w:type="dxa"/>
          </w:tcPr>
          <w:p w:rsidR="00806447" w:rsidRDefault="00532274" w:rsidP="00806447">
            <w:r>
              <w:t>Н</w:t>
            </w:r>
            <w:r w:rsidR="00806447">
              <w:t>еобходимо внедрение ведомственной учетной системы</w:t>
            </w:r>
            <w:r w:rsidR="00E24667">
              <w:t xml:space="preserve"> в ООУ</w:t>
            </w:r>
            <w:r w:rsidR="00806447">
              <w:t xml:space="preserve"> и </w:t>
            </w:r>
            <w:r w:rsidR="00806447">
              <w:lastRenderedPageBreak/>
              <w:t>реализация сервиса обмена данными с порталом.</w:t>
            </w:r>
          </w:p>
        </w:tc>
      </w:tr>
    </w:tbl>
    <w:p w:rsidR="00E06AA7" w:rsidRDefault="00E06AA7" w:rsidP="00F84887"/>
    <w:p w:rsidR="008E6AA3" w:rsidRDefault="008E6AA3" w:rsidP="00014FD0">
      <w:pPr>
        <w:pStyle w:val="a0"/>
      </w:pPr>
      <w:bookmarkStart w:id="10" w:name="_Ref271119867"/>
      <w:r>
        <w:t xml:space="preserve">До внедрения ведомственной учетной системы </w:t>
      </w:r>
      <w:r w:rsidR="00016F62">
        <w:t xml:space="preserve">оказание </w:t>
      </w:r>
      <w:r w:rsidR="00212714">
        <w:t xml:space="preserve"> услуги обеспечивается путем организации </w:t>
      </w:r>
      <w:r w:rsidR="00016F62">
        <w:t xml:space="preserve">сбора информации от ООУ на отчуждаемых носителях или </w:t>
      </w:r>
      <w:r w:rsidR="00212714">
        <w:t xml:space="preserve"> путем автоматической отправки заполненной на портале формы по электронной почте на адрес </w:t>
      </w:r>
      <w:r w:rsidR="00016F62">
        <w:t>ТОУО</w:t>
      </w:r>
      <w:r w:rsidR="00212714">
        <w:t xml:space="preserve">. Обработка поступающих </w:t>
      </w:r>
      <w:r w:rsidR="00016F62">
        <w:t>сообщений и публикация информации</w:t>
      </w:r>
      <w:r w:rsidR="00212714">
        <w:t xml:space="preserve"> при этом осуществляется вручную с соблюдением установленных в настоящем стандарте временных характеристик. После внедрения </w:t>
      </w:r>
      <w:r w:rsidR="00532274">
        <w:t xml:space="preserve">ведомственной учетной </w:t>
      </w:r>
      <w:r w:rsidR="00212714">
        <w:t xml:space="preserve">системы  прием </w:t>
      </w:r>
      <w:r w:rsidR="00016F62">
        <w:t>информации от ООУ</w:t>
      </w:r>
      <w:r w:rsidR="00212714">
        <w:t xml:space="preserve"> </w:t>
      </w:r>
      <w:r w:rsidR="00016F62">
        <w:t xml:space="preserve">на отчуждаемых носителях или  путем автоматической отправки заполненной на портале формы по электронной почте на адрес ТОУО </w:t>
      </w:r>
      <w:r w:rsidR="00212714">
        <w:t>прекращается.</w:t>
      </w:r>
    </w:p>
    <w:p w:rsidR="005A4921" w:rsidRPr="00806447" w:rsidRDefault="005A4921" w:rsidP="005218BF">
      <w:pPr>
        <w:pStyle w:val="Heading2"/>
      </w:pPr>
      <w:bookmarkStart w:id="11" w:name="_Toc274242622"/>
      <w:bookmarkEnd w:id="10"/>
      <w:r w:rsidRPr="008D74DD">
        <w:t>Варианты реализации услуги в рамках стандарта</w:t>
      </w:r>
      <w:bookmarkEnd w:id="11"/>
    </w:p>
    <w:p w:rsidR="00372F8D" w:rsidRDefault="00372F8D" w:rsidP="00014FD0">
      <w:pPr>
        <w:pStyle w:val="a0"/>
      </w:pPr>
      <w:bookmarkStart w:id="12" w:name="_Ref271219509"/>
      <w:r>
        <w:t xml:space="preserve">Процедура </w:t>
      </w:r>
      <w:r w:rsidR="00016F62">
        <w:t>сбора и публикации информации об ООУ</w:t>
      </w:r>
      <w:r>
        <w:t xml:space="preserve"> может предусматривать или не предусматривать процедуру </w:t>
      </w:r>
      <w:bookmarkEnd w:id="12"/>
      <w:r w:rsidR="00016F62">
        <w:t>самостоятельной корректировки информации об ООУ уполномоченными сотрудниками ООУ</w:t>
      </w:r>
      <w:r w:rsidR="00013354">
        <w:t>.</w:t>
      </w:r>
    </w:p>
    <w:p w:rsidR="00372F8D" w:rsidRDefault="00372F8D" w:rsidP="00013354">
      <w:pPr>
        <w:pStyle w:val="a1"/>
      </w:pPr>
      <w:r>
        <w:t xml:space="preserve">Вариант </w:t>
      </w:r>
      <w:r w:rsidR="00E15658">
        <w:t>1</w:t>
      </w:r>
      <w:r>
        <w:t xml:space="preserve">А. </w:t>
      </w:r>
      <w:r w:rsidR="00016F62">
        <w:t xml:space="preserve"> </w:t>
      </w:r>
      <w:r w:rsidR="00F75881">
        <w:t xml:space="preserve">В случае, когда </w:t>
      </w:r>
      <w:r w:rsidR="007B4127">
        <w:t>процедура сбора и публикации информации об ООУ не предусматривает самостоятельной корректировки информации об ООУ уполномоченными сотрудниками ООУ, такое внесение информации осуществляется уполномоченными сотрудниками ТОУО</w:t>
      </w:r>
      <w:r w:rsidR="00E15658">
        <w:t>.</w:t>
      </w:r>
      <w:r w:rsidR="007B4127">
        <w:t xml:space="preserve"> При этом информация публикуется в юридически значимом виде с использованием ЭЦП уполномоченного сотрудника ТОУО</w:t>
      </w:r>
    </w:p>
    <w:p w:rsidR="00372F8D" w:rsidRDefault="00E15658" w:rsidP="00013354">
      <w:pPr>
        <w:pStyle w:val="a1"/>
      </w:pPr>
      <w:r>
        <w:t xml:space="preserve">Вариант 1Б. </w:t>
      </w:r>
      <w:r w:rsidR="00016F62">
        <w:t xml:space="preserve"> </w:t>
      </w:r>
      <w:r w:rsidR="007B4127">
        <w:t>В случае, когда процедура сбора и публикации информации об ООУ предусматривает самостоятельную корректировку информации об ООУ уполномоченными сотрудниками ООУ, такое внесение информации осуществляется уполномоченными сотрудниками ООУ с использованием обязательных механизмов аутентификации и авторизации через портал государственных услуг или напрямую через интерфейс ведомственной АС ТОУО. При этом информация публикуется в юридически значимом виде с использованием ЭЦП уполномоченного сотрудника ООУ</w:t>
      </w:r>
      <w:r>
        <w:t>.</w:t>
      </w:r>
    </w:p>
    <w:p w:rsidR="005A4921" w:rsidRDefault="005A4921" w:rsidP="005218BF">
      <w:pPr>
        <w:pStyle w:val="Heading1"/>
      </w:pPr>
      <w:bookmarkStart w:id="13" w:name="_Toc274242623"/>
      <w:r w:rsidRPr="005A4921">
        <w:t>Участники административных процедур</w:t>
      </w:r>
      <w:bookmarkEnd w:id="13"/>
    </w:p>
    <w:p w:rsidR="00B24DA5" w:rsidRDefault="00B24DA5" w:rsidP="00B24DA5">
      <w:pPr>
        <w:pStyle w:val="Heading2"/>
      </w:pPr>
      <w:bookmarkStart w:id="14" w:name="_Toc274242624"/>
      <w:r w:rsidRPr="008E4766">
        <w:t>Получатели услуги, представители и доверенные лица, заявители</w:t>
      </w:r>
      <w:bookmarkEnd w:id="14"/>
    </w:p>
    <w:p w:rsidR="003E0CA2" w:rsidRDefault="006921ED" w:rsidP="007B4127">
      <w:pPr>
        <w:pStyle w:val="a0"/>
        <w:tabs>
          <w:tab w:val="left" w:pos="567"/>
        </w:tabs>
        <w:ind w:left="0"/>
      </w:pPr>
      <w:r>
        <w:t>Получателями услуги являются дети</w:t>
      </w:r>
      <w:r w:rsidR="003E0CA2">
        <w:t>, являющиеся гражданами Российской Федерации, а в случаях, предусмотренных административным регламентом –гражданами других стран или не имеющие гражданства</w:t>
      </w:r>
      <w:r>
        <w:t xml:space="preserve">. </w:t>
      </w:r>
      <w:r w:rsidR="007B4127">
        <w:t xml:space="preserve"> </w:t>
      </w:r>
    </w:p>
    <w:p w:rsidR="007B4127" w:rsidRDefault="007B4127" w:rsidP="007B4127">
      <w:pPr>
        <w:pStyle w:val="a0"/>
        <w:tabs>
          <w:tab w:val="left" w:pos="567"/>
        </w:tabs>
        <w:ind w:left="0"/>
      </w:pPr>
      <w:r>
        <w:t>Также получателями услуги могут являться законные представители детей и иные граждане Российской Федерации, граждане других стран и лица без гражданства.</w:t>
      </w:r>
    </w:p>
    <w:p w:rsidR="00B24DA5" w:rsidRDefault="00B24DA5" w:rsidP="00B24DA5">
      <w:pPr>
        <w:pStyle w:val="Heading2"/>
      </w:pPr>
      <w:bookmarkStart w:id="15" w:name="_Toc274242625"/>
      <w:r w:rsidRPr="008E4766">
        <w:t>Ответственные организации</w:t>
      </w:r>
      <w:bookmarkEnd w:id="15"/>
    </w:p>
    <w:p w:rsidR="00AF6772" w:rsidRDefault="00AF6772" w:rsidP="005F191D">
      <w:pPr>
        <w:pStyle w:val="a0"/>
        <w:tabs>
          <w:tab w:val="left" w:pos="567"/>
        </w:tabs>
        <w:ind w:left="0"/>
      </w:pPr>
      <w:r>
        <w:t xml:space="preserve">Организацией, ответственной за предоставление услуги, является орган муниципального самоуправления, осуществляющий </w:t>
      </w:r>
      <w:r w:rsidR="00787082">
        <w:t xml:space="preserve">управление в сфере образования. </w:t>
      </w:r>
      <w:r w:rsidR="0014024C">
        <w:t xml:space="preserve"> </w:t>
      </w:r>
    </w:p>
    <w:p w:rsidR="0014024C" w:rsidRPr="00AF6772" w:rsidRDefault="0014024C" w:rsidP="005F191D">
      <w:pPr>
        <w:pStyle w:val="a0"/>
        <w:tabs>
          <w:tab w:val="left" w:pos="567"/>
        </w:tabs>
        <w:ind w:left="0"/>
      </w:pPr>
      <w:r>
        <w:lastRenderedPageBreak/>
        <w:t xml:space="preserve">Предоставление информации </w:t>
      </w:r>
      <w:r w:rsidRPr="003339B7">
        <w:t>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субъекта Российской Федерации</w:t>
      </w:r>
      <w:r>
        <w:t xml:space="preserve"> осуществляется самими ООУ.</w:t>
      </w:r>
    </w:p>
    <w:p w:rsidR="00B24DA5" w:rsidRDefault="00B24DA5" w:rsidP="00B24DA5">
      <w:pPr>
        <w:pStyle w:val="Heading2"/>
      </w:pPr>
      <w:bookmarkStart w:id="16" w:name="_Toc274242626"/>
      <w:r w:rsidRPr="008E4766">
        <w:t>Организации, непосредственно осуще</w:t>
      </w:r>
      <w:r w:rsidR="00AF6772">
        <w:t>ствляющие предоставление услуги</w:t>
      </w:r>
      <w:bookmarkEnd w:id="16"/>
    </w:p>
    <w:p w:rsidR="00AF6772" w:rsidRDefault="0014024C" w:rsidP="0014024C">
      <w:pPr>
        <w:pStyle w:val="a0"/>
        <w:ind w:left="0"/>
      </w:pPr>
      <w:r>
        <w:t xml:space="preserve">Сбор информации от ООУ </w:t>
      </w:r>
      <w:r w:rsidR="00732B1D">
        <w:t xml:space="preserve"> </w:t>
      </w:r>
      <w:r w:rsidRPr="003339B7">
        <w:t>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субъекта Российской Федерации</w:t>
      </w:r>
      <w:r>
        <w:t xml:space="preserve"> осуществляется </w:t>
      </w:r>
      <w:r w:rsidR="00732B1D">
        <w:t>ТОУО</w:t>
      </w:r>
      <w:r w:rsidR="00787082">
        <w:t>.</w:t>
      </w:r>
    </w:p>
    <w:p w:rsidR="00732B1D" w:rsidRPr="00AF6772" w:rsidRDefault="00732B1D" w:rsidP="0014024C">
      <w:pPr>
        <w:pStyle w:val="a0"/>
        <w:ind w:left="0"/>
      </w:pPr>
      <w:r>
        <w:t xml:space="preserve">Функции </w:t>
      </w:r>
      <w:r w:rsidR="0014024C">
        <w:t xml:space="preserve">организации и поддержки интерактивных сервисов, обеспечивающих предоставление </w:t>
      </w:r>
      <w:r>
        <w:t xml:space="preserve"> </w:t>
      </w:r>
      <w:r w:rsidR="0014024C">
        <w:t xml:space="preserve">информации </w:t>
      </w:r>
      <w:r w:rsidR="0014024C" w:rsidRPr="003339B7">
        <w:t>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субъекта Российской Федерации</w:t>
      </w:r>
      <w:r w:rsidR="0014024C">
        <w:t xml:space="preserve"> могут </w:t>
      </w:r>
      <w:r>
        <w:t>быть возложены на организации – операторы федерального и регионального порталов государственных услуг.</w:t>
      </w:r>
    </w:p>
    <w:p w:rsidR="00B24DA5" w:rsidRDefault="00B24DA5" w:rsidP="00B24DA5">
      <w:pPr>
        <w:pStyle w:val="Heading2"/>
      </w:pPr>
      <w:bookmarkStart w:id="17" w:name="_Toc274242627"/>
      <w:r w:rsidRPr="008E4766">
        <w:t>Смежные организации</w:t>
      </w:r>
      <w:bookmarkEnd w:id="17"/>
    </w:p>
    <w:p w:rsidR="00610713" w:rsidRPr="00610713" w:rsidRDefault="00610713" w:rsidP="0014024C">
      <w:r>
        <w:t xml:space="preserve">Смежные организации в процессе предоставления услуги </w:t>
      </w:r>
      <w:r w:rsidR="0014024C">
        <w:t>не задействованы</w:t>
      </w:r>
      <w:r>
        <w:t xml:space="preserve">. </w:t>
      </w:r>
      <w:r w:rsidR="0014024C">
        <w:t xml:space="preserve"> </w:t>
      </w:r>
    </w:p>
    <w:p w:rsidR="005A4921" w:rsidRDefault="005A4921" w:rsidP="005218BF">
      <w:pPr>
        <w:pStyle w:val="Heading1"/>
      </w:pPr>
      <w:bookmarkStart w:id="18" w:name="_Toc274242628"/>
      <w:r w:rsidRPr="005A4921">
        <w:t>Учетная модель</w:t>
      </w:r>
      <w:bookmarkEnd w:id="18"/>
    </w:p>
    <w:p w:rsidR="00D60D63" w:rsidRDefault="008D74DD" w:rsidP="00D60D63">
      <w:pPr>
        <w:pStyle w:val="Heading2"/>
      </w:pPr>
      <w:bookmarkStart w:id="19" w:name="_Toc274242629"/>
      <w:r>
        <w:t>Регистрируемые события</w:t>
      </w:r>
      <w:bookmarkEnd w:id="19"/>
    </w:p>
    <w:p w:rsidR="00556453" w:rsidRDefault="000A3514" w:rsidP="00014FD0">
      <w:pPr>
        <w:pStyle w:val="a0"/>
      </w:pPr>
      <w:r>
        <w:t xml:space="preserve">В рамках исполнения административных процедур по </w:t>
      </w:r>
      <w:r w:rsidR="0014024C">
        <w:t xml:space="preserve">предоставлению информации </w:t>
      </w:r>
      <w:r>
        <w:t xml:space="preserve"> </w:t>
      </w:r>
      <w:r w:rsidR="0014024C" w:rsidRPr="003339B7">
        <w:t>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субъекта Российской Федерации</w:t>
      </w:r>
      <w:r w:rsidR="0014024C">
        <w:t xml:space="preserve"> </w:t>
      </w:r>
      <w:r w:rsidR="00E24667">
        <w:t>ООУ</w:t>
      </w:r>
      <w:r>
        <w:t xml:space="preserve"> подлежат учету факты и события, перечисленные в</w:t>
      </w:r>
      <w:r w:rsidR="00F07B1F">
        <w:t xml:space="preserve"> табл. 4</w:t>
      </w:r>
      <w:r>
        <w:t>.</w:t>
      </w:r>
    </w:p>
    <w:p w:rsidR="00732B1D" w:rsidRDefault="00732B1D" w:rsidP="000A3514">
      <w:pPr>
        <w:jc w:val="right"/>
        <w:sectPr w:rsidR="00732B1D" w:rsidSect="001F205C">
          <w:pgSz w:w="11906" w:h="16838"/>
          <w:pgMar w:top="1134" w:right="850" w:bottom="1134" w:left="1701" w:header="708" w:footer="708" w:gutter="0"/>
          <w:cols w:space="708"/>
          <w:docGrid w:linePitch="360"/>
        </w:sectPr>
      </w:pPr>
    </w:p>
    <w:p w:rsidR="000A3514" w:rsidRPr="008E4766" w:rsidRDefault="00F07B1F" w:rsidP="000A3514">
      <w:pPr>
        <w:jc w:val="right"/>
      </w:pPr>
      <w:r>
        <w:lastRenderedPageBreak/>
        <w:t>Таблица 4.</w:t>
      </w:r>
      <w:r w:rsidR="000A3514" w:rsidRPr="008E4766">
        <w:t xml:space="preserve"> </w:t>
      </w:r>
      <w:r>
        <w:t>Описание</w:t>
      </w:r>
      <w:r w:rsidR="000A3514" w:rsidRPr="008E4766">
        <w:t xml:space="preserve"> учетной модели</w:t>
      </w:r>
      <w:r w:rsidR="000A3514">
        <w:t>.</w:t>
      </w:r>
    </w:p>
    <w:tbl>
      <w:tblPr>
        <w:tblW w:w="15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6"/>
        <w:gridCol w:w="3420"/>
        <w:gridCol w:w="1559"/>
        <w:gridCol w:w="3700"/>
        <w:gridCol w:w="2900"/>
        <w:gridCol w:w="31"/>
        <w:gridCol w:w="2977"/>
      </w:tblGrid>
      <w:tr w:rsidR="002D5883" w:rsidRPr="00732B1D" w:rsidTr="000F666A">
        <w:trPr>
          <w:trHeight w:val="746"/>
          <w:tblHeader/>
        </w:trPr>
        <w:tc>
          <w:tcPr>
            <w:tcW w:w="516" w:type="dxa"/>
            <w:vMerge w:val="restart"/>
            <w:tcBorders>
              <w:top w:val="single" w:sz="4" w:space="0" w:color="auto"/>
              <w:left w:val="single" w:sz="4" w:space="0" w:color="auto"/>
              <w:bottom w:val="single" w:sz="4" w:space="0" w:color="auto"/>
              <w:right w:val="single" w:sz="4" w:space="0" w:color="auto"/>
            </w:tcBorders>
          </w:tcPr>
          <w:p w:rsidR="000A3514" w:rsidRPr="00732B1D" w:rsidRDefault="000A3514" w:rsidP="0055190A">
            <w:pPr>
              <w:jc w:val="left"/>
              <w:rPr>
                <w:b/>
                <w:sz w:val="20"/>
                <w:szCs w:val="20"/>
              </w:rPr>
            </w:pPr>
            <w:r w:rsidRPr="00732B1D">
              <w:rPr>
                <w:b/>
                <w:sz w:val="20"/>
                <w:szCs w:val="20"/>
              </w:rPr>
              <w:t>№ пп</w:t>
            </w:r>
          </w:p>
        </w:tc>
        <w:tc>
          <w:tcPr>
            <w:tcW w:w="3420" w:type="dxa"/>
            <w:vMerge w:val="restart"/>
            <w:tcBorders>
              <w:top w:val="single" w:sz="4" w:space="0" w:color="auto"/>
              <w:left w:val="single" w:sz="4" w:space="0" w:color="auto"/>
              <w:bottom w:val="single" w:sz="4" w:space="0" w:color="auto"/>
              <w:right w:val="single" w:sz="4" w:space="0" w:color="auto"/>
            </w:tcBorders>
          </w:tcPr>
          <w:p w:rsidR="000A3514" w:rsidRPr="00732B1D" w:rsidRDefault="000A3514" w:rsidP="0055190A">
            <w:pPr>
              <w:jc w:val="left"/>
              <w:rPr>
                <w:b/>
                <w:sz w:val="20"/>
                <w:szCs w:val="20"/>
              </w:rPr>
            </w:pPr>
            <w:r w:rsidRPr="00732B1D">
              <w:rPr>
                <w:b/>
                <w:sz w:val="20"/>
                <w:szCs w:val="20"/>
              </w:rPr>
              <w:t>Регистрируемое событие</w:t>
            </w:r>
          </w:p>
        </w:tc>
        <w:tc>
          <w:tcPr>
            <w:tcW w:w="1559" w:type="dxa"/>
            <w:vMerge w:val="restart"/>
            <w:tcBorders>
              <w:top w:val="single" w:sz="4" w:space="0" w:color="auto"/>
              <w:left w:val="single" w:sz="4" w:space="0" w:color="auto"/>
              <w:bottom w:val="single" w:sz="4" w:space="0" w:color="auto"/>
              <w:right w:val="single" w:sz="4" w:space="0" w:color="auto"/>
            </w:tcBorders>
          </w:tcPr>
          <w:p w:rsidR="000A3514" w:rsidRPr="00732B1D" w:rsidRDefault="000A3514" w:rsidP="0055190A">
            <w:pPr>
              <w:jc w:val="left"/>
              <w:rPr>
                <w:b/>
                <w:sz w:val="20"/>
                <w:szCs w:val="20"/>
              </w:rPr>
            </w:pPr>
            <w:r w:rsidRPr="00732B1D">
              <w:rPr>
                <w:b/>
                <w:sz w:val="20"/>
                <w:szCs w:val="20"/>
              </w:rPr>
              <w:t>Объект или субъект регистрации, состав сведений об объекте</w:t>
            </w:r>
          </w:p>
        </w:tc>
        <w:tc>
          <w:tcPr>
            <w:tcW w:w="3700" w:type="dxa"/>
            <w:vMerge w:val="restart"/>
            <w:tcBorders>
              <w:top w:val="single" w:sz="4" w:space="0" w:color="auto"/>
              <w:left w:val="single" w:sz="4" w:space="0" w:color="auto"/>
              <w:bottom w:val="single" w:sz="4" w:space="0" w:color="auto"/>
              <w:right w:val="single" w:sz="4" w:space="0" w:color="auto"/>
            </w:tcBorders>
          </w:tcPr>
          <w:p w:rsidR="000A3514" w:rsidRPr="00732B1D" w:rsidRDefault="000A3514" w:rsidP="0055190A">
            <w:pPr>
              <w:jc w:val="left"/>
              <w:rPr>
                <w:b/>
                <w:sz w:val="20"/>
                <w:szCs w:val="20"/>
              </w:rPr>
            </w:pPr>
            <w:r w:rsidRPr="00732B1D">
              <w:rPr>
                <w:b/>
                <w:sz w:val="20"/>
                <w:szCs w:val="20"/>
              </w:rPr>
              <w:t>Факты, подлежащие удостоверению</w:t>
            </w:r>
          </w:p>
        </w:tc>
        <w:tc>
          <w:tcPr>
            <w:tcW w:w="5908" w:type="dxa"/>
            <w:gridSpan w:val="3"/>
            <w:tcBorders>
              <w:top w:val="single" w:sz="4" w:space="0" w:color="auto"/>
              <w:left w:val="single" w:sz="4" w:space="0" w:color="auto"/>
              <w:bottom w:val="single" w:sz="4" w:space="0" w:color="auto"/>
              <w:right w:val="single" w:sz="4" w:space="0" w:color="auto"/>
            </w:tcBorders>
          </w:tcPr>
          <w:p w:rsidR="000A3514" w:rsidRPr="00732B1D" w:rsidRDefault="000A3514" w:rsidP="0055190A">
            <w:pPr>
              <w:jc w:val="left"/>
              <w:rPr>
                <w:b/>
                <w:sz w:val="20"/>
                <w:szCs w:val="20"/>
              </w:rPr>
            </w:pPr>
            <w:r w:rsidRPr="00732B1D">
              <w:rPr>
                <w:b/>
                <w:sz w:val="20"/>
                <w:szCs w:val="20"/>
              </w:rPr>
              <w:t>Способ удостоверения факта</w:t>
            </w:r>
          </w:p>
          <w:p w:rsidR="000A3514" w:rsidRPr="00732B1D" w:rsidRDefault="000A3514" w:rsidP="0055190A">
            <w:pPr>
              <w:jc w:val="left"/>
              <w:rPr>
                <w:b/>
                <w:sz w:val="20"/>
                <w:szCs w:val="20"/>
              </w:rPr>
            </w:pPr>
          </w:p>
        </w:tc>
      </w:tr>
      <w:tr w:rsidR="002D5883" w:rsidRPr="00732B1D" w:rsidTr="000F666A">
        <w:trPr>
          <w:trHeight w:val="356"/>
          <w:tblHeader/>
        </w:trPr>
        <w:tc>
          <w:tcPr>
            <w:tcW w:w="516" w:type="dxa"/>
            <w:vMerge/>
            <w:tcBorders>
              <w:top w:val="single" w:sz="4" w:space="0" w:color="auto"/>
              <w:left w:val="single" w:sz="4" w:space="0" w:color="auto"/>
              <w:bottom w:val="single" w:sz="4" w:space="0" w:color="auto"/>
              <w:right w:val="single" w:sz="4" w:space="0" w:color="auto"/>
            </w:tcBorders>
          </w:tcPr>
          <w:p w:rsidR="000A3514" w:rsidRPr="00732B1D" w:rsidRDefault="000A3514" w:rsidP="0055190A">
            <w:pPr>
              <w:pStyle w:val="ListParagraph"/>
              <w:ind w:left="0"/>
              <w:jc w:val="left"/>
              <w:rPr>
                <w:b/>
                <w:sz w:val="28"/>
                <w:szCs w:val="28"/>
              </w:rPr>
            </w:pPr>
          </w:p>
        </w:tc>
        <w:tc>
          <w:tcPr>
            <w:tcW w:w="3420" w:type="dxa"/>
            <w:vMerge/>
            <w:tcBorders>
              <w:top w:val="single" w:sz="4" w:space="0" w:color="auto"/>
              <w:left w:val="single" w:sz="4" w:space="0" w:color="auto"/>
              <w:bottom w:val="single" w:sz="4" w:space="0" w:color="auto"/>
              <w:right w:val="single" w:sz="4" w:space="0" w:color="auto"/>
            </w:tcBorders>
          </w:tcPr>
          <w:p w:rsidR="000A3514" w:rsidRPr="00732B1D" w:rsidRDefault="000A3514" w:rsidP="0055190A">
            <w:pPr>
              <w:pStyle w:val="ListParagraph"/>
              <w:ind w:left="0"/>
              <w:jc w:val="left"/>
              <w:rPr>
                <w:b/>
                <w:sz w:val="28"/>
                <w:szCs w:val="28"/>
              </w:rPr>
            </w:pPr>
          </w:p>
        </w:tc>
        <w:tc>
          <w:tcPr>
            <w:tcW w:w="1559" w:type="dxa"/>
            <w:vMerge/>
            <w:tcBorders>
              <w:top w:val="single" w:sz="4" w:space="0" w:color="auto"/>
              <w:left w:val="single" w:sz="4" w:space="0" w:color="auto"/>
              <w:bottom w:val="single" w:sz="4" w:space="0" w:color="auto"/>
              <w:right w:val="single" w:sz="4" w:space="0" w:color="auto"/>
            </w:tcBorders>
          </w:tcPr>
          <w:p w:rsidR="000A3514" w:rsidRPr="00732B1D" w:rsidRDefault="000A3514" w:rsidP="0055190A">
            <w:pPr>
              <w:pStyle w:val="ListParagraph"/>
              <w:ind w:left="0"/>
              <w:jc w:val="left"/>
              <w:rPr>
                <w:b/>
                <w:sz w:val="28"/>
                <w:szCs w:val="28"/>
              </w:rPr>
            </w:pPr>
          </w:p>
        </w:tc>
        <w:tc>
          <w:tcPr>
            <w:tcW w:w="3700" w:type="dxa"/>
            <w:vMerge/>
            <w:tcBorders>
              <w:top w:val="single" w:sz="4" w:space="0" w:color="auto"/>
              <w:left w:val="single" w:sz="4" w:space="0" w:color="auto"/>
              <w:bottom w:val="single" w:sz="4" w:space="0" w:color="auto"/>
              <w:right w:val="single" w:sz="4" w:space="0" w:color="auto"/>
            </w:tcBorders>
          </w:tcPr>
          <w:p w:rsidR="000A3514" w:rsidRPr="00732B1D" w:rsidRDefault="000A3514" w:rsidP="0055190A">
            <w:pPr>
              <w:pStyle w:val="ListParagraph"/>
              <w:ind w:left="0"/>
              <w:jc w:val="left"/>
              <w:rPr>
                <w:b/>
                <w:sz w:val="28"/>
                <w:szCs w:val="28"/>
              </w:rPr>
            </w:pPr>
          </w:p>
        </w:tc>
        <w:tc>
          <w:tcPr>
            <w:tcW w:w="2900" w:type="dxa"/>
            <w:tcBorders>
              <w:top w:val="single" w:sz="4" w:space="0" w:color="auto"/>
              <w:left w:val="single" w:sz="4" w:space="0" w:color="auto"/>
              <w:bottom w:val="single" w:sz="4" w:space="0" w:color="auto"/>
              <w:right w:val="single" w:sz="4" w:space="0" w:color="auto"/>
            </w:tcBorders>
          </w:tcPr>
          <w:p w:rsidR="000A3514" w:rsidRPr="00732B1D" w:rsidRDefault="000A3514" w:rsidP="0055190A">
            <w:pPr>
              <w:jc w:val="left"/>
              <w:rPr>
                <w:b/>
                <w:sz w:val="20"/>
                <w:szCs w:val="20"/>
              </w:rPr>
            </w:pPr>
            <w:r w:rsidRPr="00732B1D">
              <w:rPr>
                <w:b/>
                <w:sz w:val="20"/>
                <w:szCs w:val="20"/>
              </w:rPr>
              <w:t>При традиционной форме оказания услуги</w:t>
            </w:r>
          </w:p>
        </w:tc>
        <w:tc>
          <w:tcPr>
            <w:tcW w:w="3008" w:type="dxa"/>
            <w:gridSpan w:val="2"/>
            <w:tcBorders>
              <w:top w:val="single" w:sz="4" w:space="0" w:color="auto"/>
              <w:left w:val="single" w:sz="4" w:space="0" w:color="auto"/>
              <w:bottom w:val="single" w:sz="4" w:space="0" w:color="auto"/>
              <w:right w:val="single" w:sz="4" w:space="0" w:color="auto"/>
            </w:tcBorders>
          </w:tcPr>
          <w:p w:rsidR="000A3514" w:rsidRPr="00732B1D" w:rsidRDefault="000A3514" w:rsidP="0055190A">
            <w:pPr>
              <w:jc w:val="left"/>
              <w:rPr>
                <w:b/>
                <w:sz w:val="20"/>
                <w:szCs w:val="20"/>
              </w:rPr>
            </w:pPr>
            <w:r w:rsidRPr="00732B1D">
              <w:rPr>
                <w:b/>
                <w:sz w:val="20"/>
                <w:szCs w:val="20"/>
              </w:rPr>
              <w:t>При электронной форме указания</w:t>
            </w:r>
          </w:p>
        </w:tc>
      </w:tr>
      <w:tr w:rsidR="002D5883" w:rsidRPr="008E4766" w:rsidTr="000F666A">
        <w:tc>
          <w:tcPr>
            <w:tcW w:w="516" w:type="dxa"/>
            <w:tcBorders>
              <w:top w:val="single" w:sz="4" w:space="0" w:color="auto"/>
            </w:tcBorders>
          </w:tcPr>
          <w:p w:rsidR="000A3514" w:rsidRPr="008E4766" w:rsidRDefault="000A3514" w:rsidP="0055190A">
            <w:pPr>
              <w:jc w:val="left"/>
            </w:pPr>
            <w:r w:rsidRPr="008E4766">
              <w:t>1.</w:t>
            </w:r>
          </w:p>
        </w:tc>
        <w:tc>
          <w:tcPr>
            <w:tcW w:w="14587" w:type="dxa"/>
            <w:gridSpan w:val="6"/>
            <w:tcBorders>
              <w:top w:val="single" w:sz="4" w:space="0" w:color="auto"/>
            </w:tcBorders>
          </w:tcPr>
          <w:p w:rsidR="000A3514" w:rsidRPr="008E4766" w:rsidRDefault="000245CE" w:rsidP="0055190A">
            <w:pPr>
              <w:jc w:val="left"/>
              <w:rPr>
                <w:i/>
              </w:rPr>
            </w:pPr>
            <w:r>
              <w:rPr>
                <w:i/>
              </w:rPr>
              <w:t>Прием и рассмотрение</w:t>
            </w:r>
            <w:r w:rsidR="000A3514">
              <w:rPr>
                <w:i/>
              </w:rPr>
              <w:t xml:space="preserve"> заявлений</w:t>
            </w:r>
          </w:p>
        </w:tc>
      </w:tr>
      <w:tr w:rsidR="000245CE" w:rsidRPr="00C50CE6" w:rsidTr="000F666A">
        <w:tc>
          <w:tcPr>
            <w:tcW w:w="516" w:type="dxa"/>
            <w:vMerge w:val="restart"/>
          </w:tcPr>
          <w:p w:rsidR="000245CE" w:rsidRPr="00C50CE6" w:rsidRDefault="000245CE" w:rsidP="0055190A">
            <w:pPr>
              <w:jc w:val="left"/>
              <w:rPr>
                <w:sz w:val="20"/>
                <w:szCs w:val="20"/>
              </w:rPr>
            </w:pPr>
            <w:r w:rsidRPr="00C50CE6">
              <w:rPr>
                <w:sz w:val="20"/>
                <w:szCs w:val="20"/>
              </w:rPr>
              <w:t>1.1.</w:t>
            </w:r>
          </w:p>
        </w:tc>
        <w:tc>
          <w:tcPr>
            <w:tcW w:w="3420" w:type="dxa"/>
            <w:vMerge w:val="restart"/>
          </w:tcPr>
          <w:p w:rsidR="000245CE" w:rsidRPr="00C50CE6" w:rsidRDefault="0014024C" w:rsidP="0055190A">
            <w:pPr>
              <w:jc w:val="left"/>
              <w:rPr>
                <w:sz w:val="20"/>
                <w:szCs w:val="20"/>
              </w:rPr>
            </w:pPr>
            <w:r>
              <w:rPr>
                <w:sz w:val="20"/>
                <w:szCs w:val="20"/>
              </w:rPr>
              <w:t xml:space="preserve">Актуализация информация </w:t>
            </w:r>
            <w:r w:rsidRPr="0014024C">
              <w:rPr>
                <w:sz w:val="20"/>
                <w:szCs w:val="20"/>
              </w:rPr>
              <w:t>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субъекта Российской Федерации</w:t>
            </w:r>
          </w:p>
        </w:tc>
        <w:tc>
          <w:tcPr>
            <w:tcW w:w="1559" w:type="dxa"/>
            <w:vMerge w:val="restart"/>
          </w:tcPr>
          <w:p w:rsidR="000245CE" w:rsidRPr="00C50CE6" w:rsidRDefault="0014024C" w:rsidP="0055190A">
            <w:pPr>
              <w:jc w:val="left"/>
              <w:rPr>
                <w:sz w:val="20"/>
                <w:szCs w:val="20"/>
              </w:rPr>
            </w:pPr>
            <w:r>
              <w:rPr>
                <w:sz w:val="20"/>
                <w:szCs w:val="20"/>
              </w:rPr>
              <w:t>ООУ</w:t>
            </w:r>
          </w:p>
        </w:tc>
        <w:tc>
          <w:tcPr>
            <w:tcW w:w="3700" w:type="dxa"/>
          </w:tcPr>
          <w:p w:rsidR="000245CE" w:rsidRPr="00C50CE6" w:rsidRDefault="00193165" w:rsidP="00732B1D">
            <w:pPr>
              <w:jc w:val="left"/>
              <w:rPr>
                <w:sz w:val="20"/>
                <w:szCs w:val="20"/>
              </w:rPr>
            </w:pPr>
            <w:r>
              <w:rPr>
                <w:sz w:val="20"/>
                <w:szCs w:val="20"/>
              </w:rPr>
              <w:t>Наличие образовательной лицензии</w:t>
            </w:r>
          </w:p>
        </w:tc>
        <w:tc>
          <w:tcPr>
            <w:tcW w:w="2931" w:type="dxa"/>
            <w:gridSpan w:val="2"/>
            <w:vMerge w:val="restart"/>
            <w:tcBorders>
              <w:right w:val="single" w:sz="4" w:space="0" w:color="auto"/>
            </w:tcBorders>
          </w:tcPr>
          <w:p w:rsidR="000245CE" w:rsidRPr="00C50CE6" w:rsidRDefault="000245CE" w:rsidP="0014024C">
            <w:pPr>
              <w:jc w:val="left"/>
              <w:rPr>
                <w:sz w:val="20"/>
                <w:szCs w:val="20"/>
              </w:rPr>
            </w:pPr>
            <w:r>
              <w:rPr>
                <w:sz w:val="20"/>
                <w:szCs w:val="20"/>
              </w:rPr>
              <w:t xml:space="preserve">Предъявление </w:t>
            </w:r>
            <w:r w:rsidR="0014024C">
              <w:rPr>
                <w:sz w:val="20"/>
                <w:szCs w:val="20"/>
              </w:rPr>
              <w:t>образовательной лицензии</w:t>
            </w:r>
            <w:r>
              <w:rPr>
                <w:sz w:val="20"/>
                <w:szCs w:val="20"/>
              </w:rPr>
              <w:t>.</w:t>
            </w:r>
          </w:p>
        </w:tc>
        <w:tc>
          <w:tcPr>
            <w:tcW w:w="2977" w:type="dxa"/>
            <w:vMerge w:val="restart"/>
            <w:tcBorders>
              <w:left w:val="single" w:sz="4" w:space="0" w:color="auto"/>
            </w:tcBorders>
          </w:tcPr>
          <w:p w:rsidR="000245CE" w:rsidRPr="00C50CE6" w:rsidRDefault="000245CE" w:rsidP="0014024C">
            <w:pPr>
              <w:jc w:val="left"/>
              <w:rPr>
                <w:sz w:val="20"/>
                <w:szCs w:val="20"/>
              </w:rPr>
            </w:pPr>
            <w:r>
              <w:rPr>
                <w:sz w:val="20"/>
                <w:szCs w:val="20"/>
              </w:rPr>
              <w:t>Запрос в регистры учета.</w:t>
            </w:r>
          </w:p>
        </w:tc>
      </w:tr>
      <w:tr w:rsidR="00193165" w:rsidRPr="00C50CE6" w:rsidTr="000F666A">
        <w:tc>
          <w:tcPr>
            <w:tcW w:w="516" w:type="dxa"/>
            <w:vMerge/>
          </w:tcPr>
          <w:p w:rsidR="00193165" w:rsidRPr="00C50CE6" w:rsidRDefault="00193165" w:rsidP="0055190A">
            <w:pPr>
              <w:jc w:val="left"/>
              <w:rPr>
                <w:sz w:val="20"/>
                <w:szCs w:val="20"/>
              </w:rPr>
            </w:pPr>
          </w:p>
        </w:tc>
        <w:tc>
          <w:tcPr>
            <w:tcW w:w="3420" w:type="dxa"/>
            <w:vMerge/>
          </w:tcPr>
          <w:p w:rsidR="00193165" w:rsidRPr="00C50CE6" w:rsidRDefault="00193165" w:rsidP="0055190A">
            <w:pPr>
              <w:jc w:val="left"/>
              <w:rPr>
                <w:sz w:val="20"/>
                <w:szCs w:val="20"/>
              </w:rPr>
            </w:pPr>
          </w:p>
        </w:tc>
        <w:tc>
          <w:tcPr>
            <w:tcW w:w="1559" w:type="dxa"/>
            <w:vMerge/>
          </w:tcPr>
          <w:p w:rsidR="00193165" w:rsidRPr="00C50CE6" w:rsidRDefault="00193165" w:rsidP="0055190A">
            <w:pPr>
              <w:jc w:val="left"/>
              <w:rPr>
                <w:sz w:val="20"/>
                <w:szCs w:val="20"/>
              </w:rPr>
            </w:pPr>
          </w:p>
        </w:tc>
        <w:tc>
          <w:tcPr>
            <w:tcW w:w="3700" w:type="dxa"/>
          </w:tcPr>
          <w:p w:rsidR="00193165" w:rsidRDefault="00193165" w:rsidP="00F46341">
            <w:pPr>
              <w:jc w:val="left"/>
              <w:rPr>
                <w:sz w:val="20"/>
                <w:szCs w:val="20"/>
              </w:rPr>
            </w:pPr>
            <w:r>
              <w:rPr>
                <w:sz w:val="20"/>
                <w:szCs w:val="20"/>
              </w:rPr>
              <w:t xml:space="preserve">Программы подготовки </w:t>
            </w:r>
          </w:p>
        </w:tc>
        <w:tc>
          <w:tcPr>
            <w:tcW w:w="2931" w:type="dxa"/>
            <w:gridSpan w:val="2"/>
            <w:vMerge/>
            <w:tcBorders>
              <w:right w:val="single" w:sz="4" w:space="0" w:color="auto"/>
            </w:tcBorders>
          </w:tcPr>
          <w:p w:rsidR="00193165" w:rsidRDefault="00193165" w:rsidP="0055190A">
            <w:pPr>
              <w:jc w:val="left"/>
              <w:rPr>
                <w:sz w:val="20"/>
                <w:szCs w:val="20"/>
              </w:rPr>
            </w:pPr>
          </w:p>
        </w:tc>
        <w:tc>
          <w:tcPr>
            <w:tcW w:w="2977" w:type="dxa"/>
            <w:vMerge/>
            <w:tcBorders>
              <w:left w:val="single" w:sz="4" w:space="0" w:color="auto"/>
            </w:tcBorders>
          </w:tcPr>
          <w:p w:rsidR="00193165" w:rsidRDefault="00193165" w:rsidP="0055190A">
            <w:pPr>
              <w:jc w:val="left"/>
              <w:rPr>
                <w:sz w:val="20"/>
                <w:szCs w:val="20"/>
              </w:rPr>
            </w:pPr>
          </w:p>
        </w:tc>
      </w:tr>
      <w:tr w:rsidR="00193165" w:rsidRPr="00C50CE6" w:rsidTr="000F666A">
        <w:trPr>
          <w:trHeight w:val="812"/>
        </w:trPr>
        <w:tc>
          <w:tcPr>
            <w:tcW w:w="516" w:type="dxa"/>
            <w:vMerge/>
          </w:tcPr>
          <w:p w:rsidR="00193165" w:rsidRPr="00C50CE6" w:rsidRDefault="00193165" w:rsidP="0055190A">
            <w:pPr>
              <w:jc w:val="left"/>
              <w:rPr>
                <w:sz w:val="20"/>
                <w:szCs w:val="20"/>
              </w:rPr>
            </w:pPr>
          </w:p>
        </w:tc>
        <w:tc>
          <w:tcPr>
            <w:tcW w:w="3420" w:type="dxa"/>
            <w:vMerge/>
          </w:tcPr>
          <w:p w:rsidR="00193165" w:rsidRPr="00C50CE6" w:rsidRDefault="00193165" w:rsidP="0055190A">
            <w:pPr>
              <w:jc w:val="left"/>
              <w:rPr>
                <w:sz w:val="20"/>
                <w:szCs w:val="20"/>
              </w:rPr>
            </w:pPr>
          </w:p>
        </w:tc>
        <w:tc>
          <w:tcPr>
            <w:tcW w:w="1559" w:type="dxa"/>
            <w:vMerge/>
          </w:tcPr>
          <w:p w:rsidR="00193165" w:rsidRPr="00C50CE6" w:rsidRDefault="00193165" w:rsidP="0055190A">
            <w:pPr>
              <w:jc w:val="left"/>
              <w:rPr>
                <w:sz w:val="20"/>
                <w:szCs w:val="20"/>
              </w:rPr>
            </w:pPr>
          </w:p>
        </w:tc>
        <w:tc>
          <w:tcPr>
            <w:tcW w:w="3700" w:type="dxa"/>
          </w:tcPr>
          <w:p w:rsidR="00193165" w:rsidRDefault="00193165" w:rsidP="0055190A">
            <w:pPr>
              <w:jc w:val="left"/>
              <w:rPr>
                <w:sz w:val="20"/>
                <w:szCs w:val="20"/>
              </w:rPr>
            </w:pPr>
            <w:r>
              <w:rPr>
                <w:sz w:val="20"/>
                <w:szCs w:val="20"/>
              </w:rPr>
              <w:t>Информация об ООУ</w:t>
            </w:r>
          </w:p>
        </w:tc>
        <w:tc>
          <w:tcPr>
            <w:tcW w:w="2931" w:type="dxa"/>
            <w:gridSpan w:val="2"/>
            <w:tcBorders>
              <w:right w:val="single" w:sz="4" w:space="0" w:color="auto"/>
            </w:tcBorders>
          </w:tcPr>
          <w:p w:rsidR="00193165" w:rsidRPr="00193165" w:rsidRDefault="00193165" w:rsidP="00532274">
            <w:pPr>
              <w:jc w:val="left"/>
              <w:rPr>
                <w:sz w:val="20"/>
                <w:szCs w:val="20"/>
              </w:rPr>
            </w:pPr>
            <w:r>
              <w:rPr>
                <w:sz w:val="20"/>
                <w:szCs w:val="20"/>
              </w:rPr>
              <w:t xml:space="preserve">Справка от ООУ </w:t>
            </w:r>
            <w:r w:rsidR="00532274">
              <w:rPr>
                <w:sz w:val="20"/>
                <w:szCs w:val="20"/>
              </w:rPr>
              <w:t xml:space="preserve">и сопровождающие ее материалы в произвольной форме  </w:t>
            </w:r>
          </w:p>
        </w:tc>
        <w:tc>
          <w:tcPr>
            <w:tcW w:w="2977" w:type="dxa"/>
            <w:tcBorders>
              <w:left w:val="single" w:sz="4" w:space="0" w:color="auto"/>
            </w:tcBorders>
          </w:tcPr>
          <w:p w:rsidR="00193165" w:rsidRDefault="00193165" w:rsidP="0055190A">
            <w:pPr>
              <w:jc w:val="left"/>
              <w:rPr>
                <w:sz w:val="20"/>
                <w:szCs w:val="20"/>
              </w:rPr>
            </w:pPr>
            <w:r>
              <w:rPr>
                <w:sz w:val="20"/>
                <w:szCs w:val="20"/>
              </w:rPr>
              <w:t>Информация от ООУ в электронном виде</w:t>
            </w:r>
          </w:p>
        </w:tc>
      </w:tr>
      <w:tr w:rsidR="00532274" w:rsidRPr="00C50CE6" w:rsidTr="000F666A">
        <w:tc>
          <w:tcPr>
            <w:tcW w:w="516" w:type="dxa"/>
            <w:vMerge/>
          </w:tcPr>
          <w:p w:rsidR="00532274" w:rsidRPr="00C50CE6" w:rsidRDefault="00532274" w:rsidP="0055190A">
            <w:pPr>
              <w:jc w:val="left"/>
              <w:rPr>
                <w:sz w:val="20"/>
                <w:szCs w:val="20"/>
              </w:rPr>
            </w:pPr>
          </w:p>
        </w:tc>
        <w:tc>
          <w:tcPr>
            <w:tcW w:w="3420" w:type="dxa"/>
            <w:vMerge/>
          </w:tcPr>
          <w:p w:rsidR="00532274" w:rsidRPr="00C50CE6" w:rsidRDefault="00532274" w:rsidP="0055190A">
            <w:pPr>
              <w:jc w:val="left"/>
              <w:rPr>
                <w:sz w:val="20"/>
                <w:szCs w:val="20"/>
              </w:rPr>
            </w:pPr>
          </w:p>
        </w:tc>
        <w:tc>
          <w:tcPr>
            <w:tcW w:w="1559" w:type="dxa"/>
            <w:vMerge/>
          </w:tcPr>
          <w:p w:rsidR="00532274" w:rsidRPr="00C50CE6" w:rsidRDefault="00532274" w:rsidP="0055190A">
            <w:pPr>
              <w:jc w:val="left"/>
              <w:rPr>
                <w:sz w:val="20"/>
                <w:szCs w:val="20"/>
              </w:rPr>
            </w:pPr>
          </w:p>
        </w:tc>
        <w:tc>
          <w:tcPr>
            <w:tcW w:w="3700" w:type="dxa"/>
          </w:tcPr>
          <w:p w:rsidR="00532274" w:rsidRDefault="00532274" w:rsidP="0055190A">
            <w:pPr>
              <w:jc w:val="left"/>
              <w:rPr>
                <w:sz w:val="20"/>
                <w:szCs w:val="20"/>
              </w:rPr>
            </w:pPr>
            <w:r>
              <w:rPr>
                <w:sz w:val="20"/>
                <w:szCs w:val="20"/>
              </w:rPr>
              <w:t>Информация о педагогическом составе</w:t>
            </w:r>
          </w:p>
        </w:tc>
        <w:tc>
          <w:tcPr>
            <w:tcW w:w="2931" w:type="dxa"/>
            <w:gridSpan w:val="2"/>
            <w:tcBorders>
              <w:right w:val="single" w:sz="4" w:space="0" w:color="auto"/>
            </w:tcBorders>
          </w:tcPr>
          <w:p w:rsidR="00532274" w:rsidRPr="00193165" w:rsidRDefault="00532274" w:rsidP="00532274">
            <w:pPr>
              <w:jc w:val="left"/>
              <w:rPr>
                <w:sz w:val="20"/>
                <w:szCs w:val="20"/>
              </w:rPr>
            </w:pPr>
            <w:r>
              <w:rPr>
                <w:sz w:val="20"/>
                <w:szCs w:val="20"/>
              </w:rPr>
              <w:t xml:space="preserve">Справка от ООУ и сопровождающие ее материалы в произвольной форме  </w:t>
            </w:r>
          </w:p>
        </w:tc>
        <w:tc>
          <w:tcPr>
            <w:tcW w:w="2977" w:type="dxa"/>
            <w:tcBorders>
              <w:left w:val="single" w:sz="4" w:space="0" w:color="auto"/>
            </w:tcBorders>
          </w:tcPr>
          <w:p w:rsidR="00532274" w:rsidRDefault="00532274" w:rsidP="00F46341">
            <w:pPr>
              <w:jc w:val="left"/>
              <w:rPr>
                <w:sz w:val="20"/>
                <w:szCs w:val="20"/>
              </w:rPr>
            </w:pPr>
            <w:r>
              <w:rPr>
                <w:sz w:val="20"/>
                <w:szCs w:val="20"/>
              </w:rPr>
              <w:t>Информация от ООУ в электронном виде</w:t>
            </w:r>
          </w:p>
        </w:tc>
      </w:tr>
      <w:tr w:rsidR="00532274" w:rsidRPr="00C50CE6" w:rsidTr="000F666A">
        <w:tc>
          <w:tcPr>
            <w:tcW w:w="516" w:type="dxa"/>
            <w:vMerge/>
          </w:tcPr>
          <w:p w:rsidR="00532274" w:rsidRPr="00C50CE6" w:rsidRDefault="00532274" w:rsidP="0055190A">
            <w:pPr>
              <w:jc w:val="left"/>
              <w:rPr>
                <w:sz w:val="20"/>
                <w:szCs w:val="20"/>
              </w:rPr>
            </w:pPr>
          </w:p>
        </w:tc>
        <w:tc>
          <w:tcPr>
            <w:tcW w:w="3420" w:type="dxa"/>
            <w:vMerge/>
          </w:tcPr>
          <w:p w:rsidR="00532274" w:rsidRPr="00C50CE6" w:rsidRDefault="00532274" w:rsidP="0055190A">
            <w:pPr>
              <w:jc w:val="left"/>
              <w:rPr>
                <w:sz w:val="20"/>
                <w:szCs w:val="20"/>
              </w:rPr>
            </w:pPr>
          </w:p>
        </w:tc>
        <w:tc>
          <w:tcPr>
            <w:tcW w:w="1559" w:type="dxa"/>
            <w:vMerge/>
          </w:tcPr>
          <w:p w:rsidR="00532274" w:rsidRPr="00C50CE6" w:rsidRDefault="00532274" w:rsidP="0055190A">
            <w:pPr>
              <w:jc w:val="left"/>
              <w:rPr>
                <w:sz w:val="20"/>
                <w:szCs w:val="20"/>
              </w:rPr>
            </w:pPr>
          </w:p>
        </w:tc>
        <w:tc>
          <w:tcPr>
            <w:tcW w:w="3700" w:type="dxa"/>
          </w:tcPr>
          <w:p w:rsidR="00532274" w:rsidRDefault="00532274" w:rsidP="0055190A">
            <w:pPr>
              <w:jc w:val="left"/>
              <w:rPr>
                <w:sz w:val="20"/>
                <w:szCs w:val="20"/>
              </w:rPr>
            </w:pPr>
            <w:r>
              <w:rPr>
                <w:sz w:val="20"/>
                <w:szCs w:val="20"/>
              </w:rPr>
              <w:t>Информация о наличии мест в классах и группах</w:t>
            </w:r>
          </w:p>
        </w:tc>
        <w:tc>
          <w:tcPr>
            <w:tcW w:w="2931" w:type="dxa"/>
            <w:gridSpan w:val="2"/>
            <w:tcBorders>
              <w:right w:val="single" w:sz="4" w:space="0" w:color="auto"/>
            </w:tcBorders>
          </w:tcPr>
          <w:p w:rsidR="00532274" w:rsidRPr="00193165" w:rsidRDefault="00532274" w:rsidP="00532274">
            <w:pPr>
              <w:jc w:val="left"/>
              <w:rPr>
                <w:sz w:val="20"/>
                <w:szCs w:val="20"/>
              </w:rPr>
            </w:pPr>
            <w:r>
              <w:rPr>
                <w:sz w:val="20"/>
                <w:szCs w:val="20"/>
              </w:rPr>
              <w:t xml:space="preserve">Справка от ООУ и сопровождающие ее материалы в произвольной форме  </w:t>
            </w:r>
          </w:p>
        </w:tc>
        <w:tc>
          <w:tcPr>
            <w:tcW w:w="2977" w:type="dxa"/>
            <w:tcBorders>
              <w:left w:val="single" w:sz="4" w:space="0" w:color="auto"/>
            </w:tcBorders>
          </w:tcPr>
          <w:p w:rsidR="00532274" w:rsidRDefault="00532274" w:rsidP="00F46341">
            <w:pPr>
              <w:jc w:val="left"/>
              <w:rPr>
                <w:sz w:val="20"/>
                <w:szCs w:val="20"/>
              </w:rPr>
            </w:pPr>
            <w:r>
              <w:rPr>
                <w:sz w:val="20"/>
                <w:szCs w:val="20"/>
              </w:rPr>
              <w:t>Информация от ООУ в электронном виде</w:t>
            </w:r>
          </w:p>
        </w:tc>
      </w:tr>
      <w:tr w:rsidR="00532274" w:rsidRPr="00C50CE6" w:rsidTr="000F666A">
        <w:tc>
          <w:tcPr>
            <w:tcW w:w="516" w:type="dxa"/>
          </w:tcPr>
          <w:p w:rsidR="00532274" w:rsidRDefault="00532274" w:rsidP="000A3514">
            <w:pPr>
              <w:rPr>
                <w:sz w:val="20"/>
                <w:szCs w:val="20"/>
              </w:rPr>
            </w:pPr>
            <w:r>
              <w:rPr>
                <w:sz w:val="20"/>
                <w:szCs w:val="20"/>
              </w:rPr>
              <w:t>1.2</w:t>
            </w:r>
          </w:p>
        </w:tc>
        <w:tc>
          <w:tcPr>
            <w:tcW w:w="3420" w:type="dxa"/>
          </w:tcPr>
          <w:p w:rsidR="00532274" w:rsidRDefault="00532274" w:rsidP="00CC3713">
            <w:pPr>
              <w:rPr>
                <w:sz w:val="20"/>
                <w:szCs w:val="20"/>
              </w:rPr>
            </w:pPr>
            <w:r>
              <w:rPr>
                <w:sz w:val="20"/>
                <w:szCs w:val="20"/>
              </w:rPr>
              <w:t xml:space="preserve">Обращение заявителя за информацией об </w:t>
            </w:r>
            <w:r w:rsidRPr="0014024C">
              <w:rPr>
                <w:sz w:val="20"/>
                <w:szCs w:val="20"/>
              </w:rPr>
              <w:t>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субъекта Российской Федерации</w:t>
            </w:r>
            <w:r>
              <w:rPr>
                <w:sz w:val="20"/>
                <w:szCs w:val="20"/>
              </w:rPr>
              <w:t xml:space="preserve"> в юридически значимом виде</w:t>
            </w:r>
          </w:p>
        </w:tc>
        <w:tc>
          <w:tcPr>
            <w:tcW w:w="1559" w:type="dxa"/>
          </w:tcPr>
          <w:p w:rsidR="00532274" w:rsidRDefault="00532274" w:rsidP="00BE5390">
            <w:pPr>
              <w:jc w:val="left"/>
              <w:rPr>
                <w:sz w:val="20"/>
                <w:szCs w:val="20"/>
              </w:rPr>
            </w:pPr>
            <w:r>
              <w:rPr>
                <w:sz w:val="20"/>
                <w:szCs w:val="20"/>
              </w:rPr>
              <w:t>Заявитель</w:t>
            </w:r>
          </w:p>
        </w:tc>
        <w:tc>
          <w:tcPr>
            <w:tcW w:w="3700" w:type="dxa"/>
          </w:tcPr>
          <w:p w:rsidR="00532274" w:rsidRDefault="00532274" w:rsidP="0014024C">
            <w:pPr>
              <w:jc w:val="left"/>
              <w:rPr>
                <w:sz w:val="20"/>
                <w:szCs w:val="20"/>
              </w:rPr>
            </w:pPr>
            <w:r>
              <w:rPr>
                <w:sz w:val="20"/>
                <w:szCs w:val="20"/>
              </w:rPr>
              <w:t xml:space="preserve">Факт обращения заявителя за информацией об </w:t>
            </w:r>
            <w:r w:rsidRPr="0014024C">
              <w:rPr>
                <w:sz w:val="20"/>
                <w:szCs w:val="20"/>
              </w:rPr>
              <w:t>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субъекта</w:t>
            </w:r>
          </w:p>
        </w:tc>
        <w:tc>
          <w:tcPr>
            <w:tcW w:w="2931" w:type="dxa"/>
            <w:gridSpan w:val="2"/>
            <w:tcBorders>
              <w:right w:val="single" w:sz="4" w:space="0" w:color="auto"/>
            </w:tcBorders>
          </w:tcPr>
          <w:p w:rsidR="00532274" w:rsidRPr="00193165" w:rsidRDefault="00532274" w:rsidP="00532274">
            <w:pPr>
              <w:jc w:val="left"/>
              <w:rPr>
                <w:sz w:val="20"/>
                <w:szCs w:val="20"/>
              </w:rPr>
            </w:pPr>
            <w:r>
              <w:rPr>
                <w:sz w:val="20"/>
                <w:szCs w:val="20"/>
              </w:rPr>
              <w:t xml:space="preserve">Справка от ООУ и сопровождающие ее материалы в произвольной форме  </w:t>
            </w:r>
          </w:p>
        </w:tc>
        <w:tc>
          <w:tcPr>
            <w:tcW w:w="2977" w:type="dxa"/>
            <w:tcBorders>
              <w:left w:val="single" w:sz="4" w:space="0" w:color="auto"/>
            </w:tcBorders>
          </w:tcPr>
          <w:p w:rsidR="00532274" w:rsidRDefault="00532274" w:rsidP="00F46341">
            <w:pPr>
              <w:jc w:val="left"/>
              <w:rPr>
                <w:sz w:val="20"/>
                <w:szCs w:val="20"/>
              </w:rPr>
            </w:pPr>
            <w:r>
              <w:rPr>
                <w:sz w:val="20"/>
                <w:szCs w:val="20"/>
              </w:rPr>
              <w:t>Информация от ООУ в электронном виде</w:t>
            </w:r>
          </w:p>
        </w:tc>
      </w:tr>
    </w:tbl>
    <w:p w:rsidR="00732B1D" w:rsidRDefault="00732B1D" w:rsidP="00E37B83">
      <w:pPr>
        <w:sectPr w:rsidR="00732B1D" w:rsidSect="00732B1D">
          <w:pgSz w:w="16838" w:h="11906" w:orient="landscape"/>
          <w:pgMar w:top="851" w:right="1134" w:bottom="1701" w:left="1134" w:header="709" w:footer="709" w:gutter="0"/>
          <w:cols w:space="708"/>
          <w:docGrid w:linePitch="360"/>
        </w:sectPr>
      </w:pPr>
    </w:p>
    <w:p w:rsidR="00E37B83" w:rsidRPr="00E37B83" w:rsidRDefault="00E37B83" w:rsidP="00E37B83"/>
    <w:p w:rsidR="00377EA0" w:rsidRDefault="00377EA0" w:rsidP="00377EA0">
      <w:pPr>
        <w:pStyle w:val="a1"/>
      </w:pPr>
      <w:r>
        <w:t xml:space="preserve">Идентификация </w:t>
      </w:r>
      <w:r w:rsidR="000F666A">
        <w:t>запросов</w:t>
      </w:r>
      <w:r>
        <w:t xml:space="preserve">, инициирующих осуществление административных процедур, осуществляется по уникальному номеру, присваиваемому в момент регистрации </w:t>
      </w:r>
      <w:r w:rsidR="000F666A">
        <w:t>запроса на портале</w:t>
      </w:r>
      <w:r>
        <w:t>. Формат номера должен выбираться таким образом, чтобы номерной емкости было достаточно для обеспечения потребностей учета в течение не менее, чем 10 лет с момента выдачи первого заявления. Строго последовательная нумерация при этом не является обязательной. При выборе формата номера необходимо соблюдать требования удобочитаемости, простоты ввода, возможности контроля ошибок. Рекомендуемый формат номера включает:</w:t>
      </w:r>
    </w:p>
    <w:p w:rsidR="00377EA0" w:rsidRDefault="00377EA0" w:rsidP="00377EA0">
      <w:pPr>
        <w:pStyle w:val="a2"/>
      </w:pPr>
      <w:r>
        <w:t>Цифровой код территориального образования (по классификатору ОКАТО)</w:t>
      </w:r>
    </w:p>
    <w:p w:rsidR="00377EA0" w:rsidRDefault="002B29D4" w:rsidP="00377EA0">
      <w:pPr>
        <w:pStyle w:val="a2"/>
      </w:pPr>
      <w:r>
        <w:t>Цифровой</w:t>
      </w:r>
      <w:r w:rsidR="00377EA0">
        <w:t xml:space="preserve"> код</w:t>
      </w:r>
      <w:r>
        <w:t xml:space="preserve"> </w:t>
      </w:r>
      <w:r w:rsidR="00377EA0">
        <w:t xml:space="preserve">типа </w:t>
      </w:r>
      <w:r w:rsidR="000F666A">
        <w:t>запроса</w:t>
      </w:r>
    </w:p>
    <w:p w:rsidR="00377EA0" w:rsidRDefault="00377EA0" w:rsidP="00377EA0">
      <w:pPr>
        <w:pStyle w:val="a2"/>
      </w:pPr>
      <w:r>
        <w:t>Уникальный номер</w:t>
      </w:r>
      <w:r>
        <w:rPr>
          <w:rStyle w:val="FootnoteReference"/>
        </w:rPr>
        <w:footnoteReference w:id="1"/>
      </w:r>
      <w:r>
        <w:t>.</w:t>
      </w:r>
    </w:p>
    <w:p w:rsidR="00377EA0" w:rsidRDefault="00377EA0" w:rsidP="00377EA0">
      <w:pPr>
        <w:pStyle w:val="a2"/>
      </w:pPr>
      <w:r>
        <w:t>Контрольную цифру</w:t>
      </w:r>
      <w:r>
        <w:rPr>
          <w:rStyle w:val="FootnoteReference"/>
        </w:rPr>
        <w:footnoteReference w:id="2"/>
      </w:r>
      <w:r>
        <w:t xml:space="preserve">. </w:t>
      </w:r>
    </w:p>
    <w:p w:rsidR="00013354" w:rsidRDefault="00B85D42" w:rsidP="00013354">
      <w:pPr>
        <w:pStyle w:val="a1"/>
      </w:pPr>
      <w:r>
        <w:t>Регистрация статусов</w:t>
      </w:r>
      <w:r w:rsidR="000F666A">
        <w:t xml:space="preserve"> информации </w:t>
      </w:r>
      <w:r w:rsidR="000F666A" w:rsidRPr="003339B7">
        <w:t>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субъекта Российской Федерации</w:t>
      </w:r>
      <w:r w:rsidR="000F666A">
        <w:t xml:space="preserve"> </w:t>
      </w:r>
      <w:r>
        <w:t xml:space="preserve">может не производиться на первом-втором (первом при двухэтапной схеме) этапе реализации стандарта (см. п. </w:t>
      </w:r>
      <w:fldSimple w:instr=" REF _Ref271307035 \r \h  \* MERGEFORMAT ">
        <w:r w:rsidR="00F46341">
          <w:t>4.3.1</w:t>
        </w:r>
      </w:fldSimple>
      <w:r>
        <w:t>)</w:t>
      </w:r>
      <w:r w:rsidR="00013354">
        <w:t xml:space="preserve"> при отсутствии возможности для электронного сбора </w:t>
      </w:r>
      <w:r w:rsidR="000F666A">
        <w:t>информации с ООУ</w:t>
      </w:r>
      <w:r>
        <w:t xml:space="preserve">. </w:t>
      </w:r>
    </w:p>
    <w:p w:rsidR="00D60D63" w:rsidRDefault="00D145C5" w:rsidP="00013354">
      <w:pPr>
        <w:pStyle w:val="a1"/>
      </w:pPr>
      <w:r>
        <w:t>В колонке «Пояснения» курсивом дан рекомендуемый текст пояснения значения статуса для отображения на портале услуг при персонализированном информировании о ходе оказания услуги.</w:t>
      </w:r>
    </w:p>
    <w:p w:rsidR="00B84827" w:rsidRPr="008E4766" w:rsidRDefault="00B84827" w:rsidP="00B84827">
      <w:pPr>
        <w:jc w:val="right"/>
      </w:pPr>
      <w:r>
        <w:t>Таблица 5.</w:t>
      </w:r>
      <w:r w:rsidRPr="008E4766">
        <w:t xml:space="preserve"> </w:t>
      </w:r>
      <w:r>
        <w:t>Учетные статусы.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1"/>
        <w:gridCol w:w="2977"/>
        <w:gridCol w:w="4961"/>
        <w:gridCol w:w="967"/>
      </w:tblGrid>
      <w:tr w:rsidR="00D145C5" w:rsidTr="00B85D42">
        <w:tc>
          <w:tcPr>
            <w:tcW w:w="701" w:type="dxa"/>
          </w:tcPr>
          <w:p w:rsidR="00D145C5" w:rsidRPr="005417A3" w:rsidRDefault="00D145C5" w:rsidP="00D145C5">
            <w:pPr>
              <w:jc w:val="center"/>
              <w:rPr>
                <w:b/>
              </w:rPr>
            </w:pPr>
            <w:r>
              <w:rPr>
                <w:b/>
              </w:rPr>
              <w:t>№ пп.</w:t>
            </w:r>
          </w:p>
        </w:tc>
        <w:tc>
          <w:tcPr>
            <w:tcW w:w="2977" w:type="dxa"/>
          </w:tcPr>
          <w:p w:rsidR="00D145C5" w:rsidRPr="00D145C5" w:rsidRDefault="00D145C5" w:rsidP="00D145C5">
            <w:pPr>
              <w:jc w:val="center"/>
              <w:rPr>
                <w:b/>
              </w:rPr>
            </w:pPr>
            <w:r w:rsidRPr="00D145C5">
              <w:rPr>
                <w:b/>
              </w:rPr>
              <w:t xml:space="preserve">Статус </w:t>
            </w:r>
          </w:p>
        </w:tc>
        <w:tc>
          <w:tcPr>
            <w:tcW w:w="4961" w:type="dxa"/>
          </w:tcPr>
          <w:p w:rsidR="00D145C5" w:rsidRPr="00D145C5" w:rsidRDefault="00D145C5" w:rsidP="00D145C5">
            <w:pPr>
              <w:jc w:val="center"/>
              <w:rPr>
                <w:b/>
              </w:rPr>
            </w:pPr>
            <w:r w:rsidRPr="00D145C5">
              <w:rPr>
                <w:b/>
              </w:rPr>
              <w:t>Пояснение</w:t>
            </w:r>
          </w:p>
          <w:p w:rsidR="00D145C5" w:rsidRPr="00D145C5" w:rsidRDefault="00D145C5" w:rsidP="00D145C5">
            <w:pPr>
              <w:jc w:val="center"/>
              <w:rPr>
                <w:b/>
              </w:rPr>
            </w:pPr>
          </w:p>
        </w:tc>
        <w:tc>
          <w:tcPr>
            <w:tcW w:w="967" w:type="dxa"/>
          </w:tcPr>
          <w:p w:rsidR="00D145C5" w:rsidRPr="00D145C5" w:rsidRDefault="00D145C5" w:rsidP="00D145C5">
            <w:pPr>
              <w:jc w:val="center"/>
              <w:rPr>
                <w:b/>
              </w:rPr>
            </w:pPr>
            <w:r>
              <w:rPr>
                <w:b/>
              </w:rPr>
              <w:t>Об.</w:t>
            </w:r>
          </w:p>
        </w:tc>
      </w:tr>
      <w:tr w:rsidR="00D145C5" w:rsidTr="00B85D42">
        <w:tc>
          <w:tcPr>
            <w:tcW w:w="701" w:type="dxa"/>
          </w:tcPr>
          <w:p w:rsidR="00D145C5" w:rsidRPr="00AE1C5F" w:rsidRDefault="00AE1C5F" w:rsidP="00D145C5">
            <w:r w:rsidRPr="00AE1C5F">
              <w:t>1.</w:t>
            </w:r>
          </w:p>
        </w:tc>
        <w:tc>
          <w:tcPr>
            <w:tcW w:w="2977" w:type="dxa"/>
          </w:tcPr>
          <w:p w:rsidR="00D145C5" w:rsidRPr="00D145C5" w:rsidRDefault="00D145C5" w:rsidP="0091747E">
            <w:r w:rsidRPr="00D145C5">
              <w:t>ЗА</w:t>
            </w:r>
            <w:r>
              <w:t>ЯВ</w:t>
            </w:r>
            <w:r w:rsidR="0091747E">
              <w:t>ЛЕНИЕ</w:t>
            </w:r>
            <w:r>
              <w:t xml:space="preserve"> </w:t>
            </w:r>
            <w:r w:rsidRPr="00D145C5">
              <w:t>ОЖИДАЕТ РАССМОТРЕНИЯ</w:t>
            </w:r>
          </w:p>
        </w:tc>
        <w:tc>
          <w:tcPr>
            <w:tcW w:w="4961" w:type="dxa"/>
          </w:tcPr>
          <w:p w:rsidR="00D145C5" w:rsidRPr="0001625E" w:rsidRDefault="00F55986" w:rsidP="000F666A">
            <w:r>
              <w:t xml:space="preserve">Присваивается учетным записям, созданным на основании </w:t>
            </w:r>
            <w:r w:rsidR="000F666A">
              <w:t>запросов</w:t>
            </w:r>
            <w:r w:rsidR="00D145C5" w:rsidRPr="0001625E">
              <w:t>, поступающих</w:t>
            </w:r>
            <w:r w:rsidR="00D145C5">
              <w:t xml:space="preserve"> через порталы государственных и муниципальных услуг, по почте и иными способами</w:t>
            </w:r>
            <w:r w:rsidR="0091747E">
              <w:t>, если представленные в заявлении</w:t>
            </w:r>
            <w:r w:rsidR="00AE1C5F">
              <w:t xml:space="preserve"> данные еще не проверены.</w:t>
            </w:r>
          </w:p>
        </w:tc>
        <w:tc>
          <w:tcPr>
            <w:tcW w:w="967" w:type="dxa"/>
          </w:tcPr>
          <w:p w:rsidR="00D145C5" w:rsidRDefault="00B85D42" w:rsidP="00D145C5">
            <w:r>
              <w:t>+</w:t>
            </w:r>
          </w:p>
        </w:tc>
      </w:tr>
      <w:tr w:rsidR="00D145C5" w:rsidTr="00B85D42">
        <w:tc>
          <w:tcPr>
            <w:tcW w:w="701" w:type="dxa"/>
          </w:tcPr>
          <w:p w:rsidR="00D145C5" w:rsidRPr="00AE1C5F" w:rsidRDefault="00AE1C5F" w:rsidP="00D145C5">
            <w:r w:rsidRPr="00AE1C5F">
              <w:t>2.</w:t>
            </w:r>
          </w:p>
        </w:tc>
        <w:tc>
          <w:tcPr>
            <w:tcW w:w="2977" w:type="dxa"/>
          </w:tcPr>
          <w:p w:rsidR="00D145C5" w:rsidRPr="000F666A" w:rsidRDefault="000F666A" w:rsidP="000F666A">
            <w:r>
              <w:t>ЗАЯВЛЕНИЕ ОБСЛУЖЕНО</w:t>
            </w:r>
          </w:p>
        </w:tc>
        <w:tc>
          <w:tcPr>
            <w:tcW w:w="4961" w:type="dxa"/>
          </w:tcPr>
          <w:p w:rsidR="00D145C5" w:rsidRPr="0001625E" w:rsidRDefault="000F666A" w:rsidP="00F55986">
            <w:r>
              <w:t>Присваивается учетным записям, информация по которым предоставлена</w:t>
            </w:r>
          </w:p>
        </w:tc>
        <w:tc>
          <w:tcPr>
            <w:tcW w:w="967" w:type="dxa"/>
          </w:tcPr>
          <w:p w:rsidR="00D145C5" w:rsidRDefault="00B85D42" w:rsidP="00D145C5">
            <w:r>
              <w:t>+</w:t>
            </w:r>
          </w:p>
        </w:tc>
      </w:tr>
    </w:tbl>
    <w:p w:rsidR="00B85D42" w:rsidRDefault="00B85D42" w:rsidP="00F07B1F">
      <w:pPr>
        <w:pStyle w:val="a0"/>
        <w:numPr>
          <w:ilvl w:val="0"/>
          <w:numId w:val="0"/>
        </w:numPr>
      </w:pPr>
    </w:p>
    <w:p w:rsidR="00F07B1F" w:rsidRDefault="00B85D42" w:rsidP="00B85D42">
      <w:pPr>
        <w:pStyle w:val="a1"/>
      </w:pPr>
      <w:r>
        <w:t xml:space="preserve">При реализации ведомственной учетной системы </w:t>
      </w:r>
      <w:r w:rsidR="005F191D">
        <w:t xml:space="preserve">– реестра ООУ </w:t>
      </w:r>
      <w:r>
        <w:t xml:space="preserve">перечень статусов может быть </w:t>
      </w:r>
      <w:r w:rsidR="002B29D4">
        <w:t xml:space="preserve">изменен или </w:t>
      </w:r>
      <w:r>
        <w:t>расширен для повышения детализации информации о ходе оказания услуги, при этом должно обеспечивать однозначное преобразование детализированного статуса к обобщенному, приведенному в настоящем стандарте (в целях унификации отчетности).</w:t>
      </w:r>
    </w:p>
    <w:p w:rsidR="00F07B1F" w:rsidRPr="00D60D63" w:rsidRDefault="00F07B1F" w:rsidP="00F07B1F">
      <w:pPr>
        <w:pStyle w:val="a0"/>
        <w:numPr>
          <w:ilvl w:val="0"/>
          <w:numId w:val="0"/>
        </w:numPr>
      </w:pPr>
    </w:p>
    <w:p w:rsidR="008D74DD" w:rsidRDefault="008D74DD" w:rsidP="005218BF">
      <w:pPr>
        <w:pStyle w:val="Heading2"/>
      </w:pPr>
      <w:bookmarkStart w:id="20" w:name="_Toc274242630"/>
      <w:r>
        <w:lastRenderedPageBreak/>
        <w:t>Используемые классификаторы и справочники</w:t>
      </w:r>
      <w:bookmarkEnd w:id="20"/>
    </w:p>
    <w:p w:rsidR="00E73F40" w:rsidRDefault="00E73F40" w:rsidP="00014FD0">
      <w:pPr>
        <w:pStyle w:val="a0"/>
      </w:pPr>
      <w:r>
        <w:t>При регистрации событий и информационном обмене в рамках исполнения услуги должны применяться следующие стандартизированные классификаторы:</w:t>
      </w:r>
    </w:p>
    <w:p w:rsidR="002B29D4" w:rsidRDefault="002B29D4" w:rsidP="002B29D4">
      <w:pPr>
        <w:pStyle w:val="a2"/>
      </w:pPr>
      <w:r>
        <w:t>Общероссийский классификатор административно-территориальных образований (ОКАТО) – при кодировании сведений о местонахождении ООУ и предоставлении статистической отчетности о ходе оказания услуг (к</w:t>
      </w:r>
      <w:r w:rsidRPr="008E4766">
        <w:t>атегоризация информац</w:t>
      </w:r>
      <w:r>
        <w:t>ии для целей поиска или анализа, к</w:t>
      </w:r>
      <w:r w:rsidRPr="008E4766">
        <w:t>атегоризация информации для целей предоставления внешней отчетности</w:t>
      </w:r>
      <w:r>
        <w:t>)</w:t>
      </w:r>
      <w:r w:rsidRPr="008E4766">
        <w:t>.</w:t>
      </w:r>
    </w:p>
    <w:p w:rsidR="003E041A" w:rsidRDefault="003E041A" w:rsidP="00C42669">
      <w:pPr>
        <w:pStyle w:val="a2"/>
      </w:pPr>
      <w:r w:rsidRPr="002F3249">
        <w:t>Общероссийский классификатор специальностей по образованию</w:t>
      </w:r>
      <w:r>
        <w:t xml:space="preserve"> </w:t>
      </w:r>
      <w:r w:rsidRPr="002F3249">
        <w:t>ОКСО</w:t>
      </w:r>
      <w:r w:rsidRPr="003E041A">
        <w:t xml:space="preserve"> </w:t>
      </w:r>
      <w:r>
        <w:t xml:space="preserve"> - и</w:t>
      </w:r>
      <w:r w:rsidRPr="002F3249">
        <w:t>спользуется для категоризации информации для целей поиска или анализа при описании преподавательского состава УО</w:t>
      </w:r>
      <w:r>
        <w:t>.</w:t>
      </w:r>
    </w:p>
    <w:p w:rsidR="003E041A" w:rsidRDefault="003E041A" w:rsidP="00C42669">
      <w:pPr>
        <w:pStyle w:val="a2"/>
      </w:pPr>
      <w:r w:rsidRPr="002F3249">
        <w:t>Общероссийский классификатор специальностей высшей научной квалификации</w:t>
      </w:r>
      <w:r>
        <w:t xml:space="preserve"> (</w:t>
      </w:r>
      <w:r w:rsidRPr="002F3249">
        <w:t>ОКСВНК</w:t>
      </w:r>
      <w:r>
        <w:t>)</w:t>
      </w:r>
      <w:r w:rsidRPr="003E041A">
        <w:t xml:space="preserve"> </w:t>
      </w:r>
      <w:r>
        <w:t>- и</w:t>
      </w:r>
      <w:r w:rsidRPr="002F3249">
        <w:t>спользуется для категоризации информации для целей поиска или анализа при описании преподавательского состава УО</w:t>
      </w:r>
    </w:p>
    <w:p w:rsidR="00C42669" w:rsidRDefault="00C42669" w:rsidP="00C42669">
      <w:pPr>
        <w:pStyle w:val="a2"/>
      </w:pPr>
      <w:r>
        <w:t>Общероссийский классификатор данных о населении (ОКИН), фасет «пол» - при указании пола ребенка</w:t>
      </w:r>
      <w:r w:rsidR="00F30E4F">
        <w:t xml:space="preserve"> (к</w:t>
      </w:r>
      <w:r w:rsidR="00F30E4F" w:rsidRPr="008E4766">
        <w:t>атегоризация информации для целей предоставления внешней отчетности</w:t>
      </w:r>
      <w:r w:rsidR="00F30E4F">
        <w:t>)</w:t>
      </w:r>
      <w:r w:rsidR="00FB2502">
        <w:t>.</w:t>
      </w:r>
    </w:p>
    <w:p w:rsidR="002B29D4" w:rsidRPr="00F30E4F" w:rsidRDefault="002B29D4" w:rsidP="002B29D4">
      <w:pPr>
        <w:pStyle w:val="a2"/>
      </w:pPr>
      <w:r w:rsidRPr="00E37B83">
        <w:t>Классификатор документов, используемых при предоставлении услуг</w:t>
      </w:r>
      <w:r>
        <w:t xml:space="preserve"> – для указания типа документа, удостоверяющего личность заявителя, свидетельства о рождении ребенка, документов, подтверждающих право на первоочередное зачисление </w:t>
      </w:r>
      <w:r w:rsidRPr="00F30E4F">
        <w:t>(</w:t>
      </w:r>
      <w:r>
        <w:t>к</w:t>
      </w:r>
      <w:r w:rsidRPr="00F30E4F">
        <w:t>онтроль правильности ввода данных, категоризация информации для целей поиска).</w:t>
      </w:r>
    </w:p>
    <w:p w:rsidR="002B29D4" w:rsidRPr="002F3249" w:rsidRDefault="002B29D4" w:rsidP="002B29D4">
      <w:pPr>
        <w:pStyle w:val="a2"/>
      </w:pPr>
      <w:r w:rsidRPr="002F3249">
        <w:t>Общероссийский классификатор информации по социальной защите населения</w:t>
      </w:r>
      <w:r w:rsidR="003E041A">
        <w:t xml:space="preserve"> (</w:t>
      </w:r>
      <w:r w:rsidRPr="002F3249">
        <w:t>ОКИСЗН</w:t>
      </w:r>
      <w:r>
        <w:t xml:space="preserve">) - </w:t>
      </w:r>
      <w:r w:rsidR="003E041A">
        <w:t>и</w:t>
      </w:r>
      <w:r w:rsidRPr="002F3249">
        <w:t>спользуется для категоризации информации для целей поиска или анализа при описании льготных категорий граждан</w:t>
      </w:r>
    </w:p>
    <w:p w:rsidR="00E73F40" w:rsidRPr="00FB2502" w:rsidRDefault="00E73F40" w:rsidP="00014FD0">
      <w:pPr>
        <w:pStyle w:val="a0"/>
      </w:pPr>
      <w:r w:rsidRPr="00FB2502">
        <w:t>При регистрации событий и информационном обмене в рамках исполнения услуги должны применяться следующие локальные классификаторы, справочники и реестры, ведение которых обеспечивается</w:t>
      </w:r>
      <w:r w:rsidR="00C42669" w:rsidRPr="00FB2502">
        <w:t xml:space="preserve"> средствами ведомственной учетной системы</w:t>
      </w:r>
      <w:r w:rsidR="00FB2502">
        <w:t xml:space="preserve"> (</w:t>
      </w:r>
      <w:r w:rsidR="00F30E4F">
        <w:t xml:space="preserve">помимо </w:t>
      </w:r>
      <w:r w:rsidR="00FB2502">
        <w:t>регистров</w:t>
      </w:r>
      <w:r w:rsidR="00F30E4F">
        <w:t xml:space="preserve"> муниципального учета</w:t>
      </w:r>
      <w:r w:rsidR="00FB2502">
        <w:t>, ведение которых непосредственно вытекает из административного регламента и приведенной в настоящем стандарте учетной модели)</w:t>
      </w:r>
      <w:r w:rsidR="00C42669" w:rsidRPr="00FB2502">
        <w:t>:</w:t>
      </w:r>
    </w:p>
    <w:p w:rsidR="00E73F40" w:rsidRDefault="00FB2502" w:rsidP="00C42669">
      <w:pPr>
        <w:pStyle w:val="a2"/>
      </w:pPr>
      <w:r w:rsidRPr="00FB2502">
        <w:t xml:space="preserve">Реестр муниципальных образовательных учреждений, реализующих программы </w:t>
      </w:r>
      <w:r w:rsidR="003E041A">
        <w:t>общего образования</w:t>
      </w:r>
      <w:r w:rsidRPr="00FB2502">
        <w:t>.</w:t>
      </w:r>
    </w:p>
    <w:p w:rsidR="00FB2502" w:rsidRDefault="00FB2502" w:rsidP="00D60D63">
      <w:pPr>
        <w:pStyle w:val="a2"/>
      </w:pPr>
      <w:r>
        <w:t xml:space="preserve">Реестр должностных лиц, имеющих право рассматривать и выносить решения по постановке на учет, отказу в постановке на учет, комплектованию </w:t>
      </w:r>
      <w:r w:rsidR="00E24667">
        <w:t>ООУ</w:t>
      </w:r>
      <w:r>
        <w:t>.</w:t>
      </w:r>
    </w:p>
    <w:p w:rsidR="00FB2502" w:rsidRDefault="00FB2502" w:rsidP="00D60D63">
      <w:pPr>
        <w:pStyle w:val="a2"/>
      </w:pPr>
      <w:r>
        <w:t xml:space="preserve">Справочник категорий получателей услуги, имеющих право на приоритетное зачисление в </w:t>
      </w:r>
      <w:r w:rsidR="00E24667">
        <w:t>ООУ</w:t>
      </w:r>
      <w:r>
        <w:t xml:space="preserve"> (справочник льгот).</w:t>
      </w:r>
    </w:p>
    <w:p w:rsidR="008D74DD" w:rsidRDefault="008D74DD" w:rsidP="005218BF">
      <w:pPr>
        <w:pStyle w:val="Heading2"/>
      </w:pPr>
      <w:bookmarkStart w:id="21" w:name="_Toc274242631"/>
      <w:r>
        <w:t xml:space="preserve">Смежные </w:t>
      </w:r>
      <w:r w:rsidR="005F191D">
        <w:t>реестры</w:t>
      </w:r>
      <w:r>
        <w:t xml:space="preserve"> учета</w:t>
      </w:r>
      <w:bookmarkEnd w:id="21"/>
    </w:p>
    <w:p w:rsidR="00610713" w:rsidRDefault="005F191D" w:rsidP="00610713">
      <w:pPr>
        <w:pStyle w:val="a0"/>
      </w:pPr>
      <w:r>
        <w:t>В качестве смежных реестров учета используются реестры выданных дипломов о высшем и среднем специальном образовании и реестр выданных образовательных лицензий Рособрнадзора.</w:t>
      </w:r>
    </w:p>
    <w:p w:rsidR="005A4921" w:rsidRDefault="005A4921" w:rsidP="005218BF">
      <w:pPr>
        <w:pStyle w:val="Heading1"/>
      </w:pPr>
      <w:bookmarkStart w:id="22" w:name="_Toc274242632"/>
      <w:r w:rsidRPr="005A4921">
        <w:lastRenderedPageBreak/>
        <w:t>Информационные сервисы</w:t>
      </w:r>
      <w:bookmarkEnd w:id="22"/>
    </w:p>
    <w:p w:rsidR="00793659" w:rsidRDefault="00793659" w:rsidP="00793659">
      <w:pPr>
        <w:pStyle w:val="Heading2"/>
      </w:pPr>
      <w:bookmarkStart w:id="23" w:name="_Toc274242633"/>
      <w:r>
        <w:t>Сервисы публичного информирования</w:t>
      </w:r>
      <w:bookmarkEnd w:id="23"/>
    </w:p>
    <w:p w:rsidR="00461093" w:rsidRDefault="00B704A3" w:rsidP="00014FD0">
      <w:pPr>
        <w:pStyle w:val="a0"/>
      </w:pPr>
      <w:r>
        <w:t xml:space="preserve">Потенциальным получателям услуги (заявителям) должна предоставляться сводная информация обо всех </w:t>
      </w:r>
      <w:r w:rsidR="00E24667">
        <w:t>ООУ</w:t>
      </w:r>
      <w:r>
        <w:t xml:space="preserve"> данного муниципального образования (перечень</w:t>
      </w:r>
      <w:r w:rsidR="00793659">
        <w:t xml:space="preserve"> </w:t>
      </w:r>
      <w:r w:rsidR="00E24667">
        <w:t>ООУ</w:t>
      </w:r>
      <w:r>
        <w:t>)</w:t>
      </w:r>
      <w:r w:rsidR="0014577E">
        <w:t xml:space="preserve">. </w:t>
      </w:r>
      <w:r>
        <w:t>Публикуемая информация должна включать, как минимум:</w:t>
      </w:r>
    </w:p>
    <w:p w:rsidR="005F191D" w:rsidRDefault="005F191D" w:rsidP="005F191D">
      <w:r>
        <w:t xml:space="preserve">Информация, входящая в состав информации </w:t>
      </w:r>
      <w:r w:rsidRPr="003339B7">
        <w:t>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субъекта Российской Федерации</w:t>
      </w:r>
      <w:r>
        <w:t xml:space="preserve"> включает элементы, приведенные в таблице.</w:t>
      </w:r>
      <w:r w:rsidRPr="00BA36E6">
        <w:t xml:space="preserve"> </w:t>
      </w:r>
    </w:p>
    <w:p w:rsidR="005F191D" w:rsidRDefault="005F191D" w:rsidP="005F191D">
      <w:r>
        <w:t xml:space="preserve">Таблица </w:t>
      </w:r>
      <w:fldSimple w:instr=" SEQ Таблица \* ARABIC ">
        <w:r w:rsidR="00F46341">
          <w:rPr>
            <w:noProof/>
          </w:rPr>
          <w:t>6</w:t>
        </w:r>
      </w:fldSimple>
      <w:r>
        <w:t xml:space="preserve"> Состав сведений об объекте «Образовательное учреждение»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5"/>
        <w:gridCol w:w="5640"/>
        <w:gridCol w:w="3226"/>
      </w:tblGrid>
      <w:tr w:rsidR="00532274" w:rsidRPr="00741644" w:rsidTr="00532274">
        <w:trPr>
          <w:tblHeader/>
        </w:trPr>
        <w:tc>
          <w:tcPr>
            <w:tcW w:w="705" w:type="dxa"/>
          </w:tcPr>
          <w:p w:rsidR="00532274" w:rsidRPr="00741644" w:rsidRDefault="00532274" w:rsidP="00F46341">
            <w:pPr>
              <w:pStyle w:val="phTableHeader"/>
            </w:pPr>
            <w:r w:rsidRPr="00741644">
              <w:t>№ п.п</w:t>
            </w:r>
          </w:p>
        </w:tc>
        <w:tc>
          <w:tcPr>
            <w:tcW w:w="5640" w:type="dxa"/>
          </w:tcPr>
          <w:p w:rsidR="00532274" w:rsidRPr="00741644" w:rsidRDefault="00532274" w:rsidP="00F46341">
            <w:pPr>
              <w:pStyle w:val="phTableHeader"/>
            </w:pPr>
            <w:r w:rsidRPr="00741644">
              <w:t>Состав сведений</w:t>
            </w:r>
          </w:p>
        </w:tc>
        <w:tc>
          <w:tcPr>
            <w:tcW w:w="3226" w:type="dxa"/>
          </w:tcPr>
          <w:p w:rsidR="00532274" w:rsidRPr="00741644" w:rsidRDefault="00532274" w:rsidP="00F46341">
            <w:pPr>
              <w:pStyle w:val="phTableHeader"/>
            </w:pPr>
            <w:r>
              <w:t>Использется в сервисах публичного или персонализованного информирования</w:t>
            </w:r>
          </w:p>
        </w:tc>
      </w:tr>
      <w:tr w:rsidR="00532274" w:rsidRPr="00741644" w:rsidTr="00532274">
        <w:tc>
          <w:tcPr>
            <w:tcW w:w="705" w:type="dxa"/>
          </w:tcPr>
          <w:p w:rsidR="00532274" w:rsidRPr="00741644" w:rsidRDefault="00532274" w:rsidP="00F46341">
            <w:pPr>
              <w:pStyle w:val="phTableText"/>
            </w:pPr>
            <w:r w:rsidRPr="00741644">
              <w:t>1</w:t>
            </w:r>
          </w:p>
        </w:tc>
        <w:tc>
          <w:tcPr>
            <w:tcW w:w="5640" w:type="dxa"/>
          </w:tcPr>
          <w:p w:rsidR="00532274" w:rsidRPr="00741644" w:rsidRDefault="00532274" w:rsidP="00F46341">
            <w:pPr>
              <w:pStyle w:val="phTableText"/>
            </w:pPr>
            <w:r w:rsidRPr="00741644">
              <w:t>планируемое количество классов;</w:t>
            </w:r>
          </w:p>
        </w:tc>
        <w:tc>
          <w:tcPr>
            <w:tcW w:w="3226" w:type="dxa"/>
          </w:tcPr>
          <w:p w:rsidR="00532274" w:rsidRPr="00741644" w:rsidRDefault="00532274" w:rsidP="00F46341">
            <w:pPr>
              <w:pStyle w:val="phTableText"/>
            </w:pPr>
            <w:r>
              <w:t>Публичное</w:t>
            </w:r>
          </w:p>
        </w:tc>
      </w:tr>
      <w:tr w:rsidR="00532274" w:rsidRPr="00741644" w:rsidTr="00532274">
        <w:tc>
          <w:tcPr>
            <w:tcW w:w="705" w:type="dxa"/>
          </w:tcPr>
          <w:p w:rsidR="00532274" w:rsidRPr="00741644" w:rsidRDefault="00532274" w:rsidP="00F46341">
            <w:pPr>
              <w:pStyle w:val="phTableText"/>
            </w:pPr>
            <w:r w:rsidRPr="00741644">
              <w:t>2</w:t>
            </w:r>
          </w:p>
        </w:tc>
        <w:tc>
          <w:tcPr>
            <w:tcW w:w="5640" w:type="dxa"/>
          </w:tcPr>
          <w:p w:rsidR="00532274" w:rsidRPr="00741644" w:rsidRDefault="00532274" w:rsidP="00F46341">
            <w:pPr>
              <w:pStyle w:val="phTableText"/>
            </w:pPr>
            <w:r w:rsidRPr="00741644">
              <w:t>информация о наличии свободных мест в первых – одиннадцатых классах;</w:t>
            </w:r>
          </w:p>
        </w:tc>
        <w:tc>
          <w:tcPr>
            <w:tcW w:w="3226" w:type="dxa"/>
          </w:tcPr>
          <w:p w:rsidR="00532274" w:rsidRPr="00741644" w:rsidRDefault="00532274" w:rsidP="00532274">
            <w:pPr>
              <w:pStyle w:val="phTableText"/>
            </w:pPr>
            <w:r>
              <w:t>Персонализованное</w:t>
            </w:r>
          </w:p>
        </w:tc>
      </w:tr>
      <w:tr w:rsidR="00532274" w:rsidRPr="00741644" w:rsidTr="00532274">
        <w:tc>
          <w:tcPr>
            <w:tcW w:w="705" w:type="dxa"/>
          </w:tcPr>
          <w:p w:rsidR="00532274" w:rsidRPr="00741644" w:rsidRDefault="00532274" w:rsidP="00F46341">
            <w:pPr>
              <w:pStyle w:val="phTableText"/>
            </w:pPr>
            <w:r w:rsidRPr="00741644">
              <w:t>3</w:t>
            </w:r>
          </w:p>
        </w:tc>
        <w:tc>
          <w:tcPr>
            <w:tcW w:w="5640" w:type="dxa"/>
          </w:tcPr>
          <w:p w:rsidR="00532274" w:rsidRPr="00741644" w:rsidRDefault="00532274" w:rsidP="00F46341">
            <w:pPr>
              <w:pStyle w:val="phTableText"/>
            </w:pPr>
            <w:r w:rsidRPr="00741644">
              <w:t>информация о наличии свободных мест в группах продленного дня, если таковые классы имеются;</w:t>
            </w:r>
          </w:p>
        </w:tc>
        <w:tc>
          <w:tcPr>
            <w:tcW w:w="3226" w:type="dxa"/>
          </w:tcPr>
          <w:p w:rsidR="00532274" w:rsidRPr="00741644" w:rsidRDefault="00532274" w:rsidP="00532274">
            <w:pPr>
              <w:pStyle w:val="phTableText"/>
            </w:pPr>
            <w:r>
              <w:t>Персонализованное</w:t>
            </w:r>
          </w:p>
        </w:tc>
      </w:tr>
      <w:tr w:rsidR="00532274" w:rsidRPr="00741644" w:rsidTr="00532274">
        <w:tc>
          <w:tcPr>
            <w:tcW w:w="705" w:type="dxa"/>
          </w:tcPr>
          <w:p w:rsidR="00532274" w:rsidRPr="00741644" w:rsidRDefault="00532274" w:rsidP="00F46341">
            <w:pPr>
              <w:pStyle w:val="phTableText"/>
            </w:pPr>
            <w:r w:rsidRPr="00741644">
              <w:t>4</w:t>
            </w:r>
          </w:p>
        </w:tc>
        <w:tc>
          <w:tcPr>
            <w:tcW w:w="5640" w:type="dxa"/>
          </w:tcPr>
          <w:p w:rsidR="00532274" w:rsidRPr="00741644" w:rsidRDefault="00532274" w:rsidP="00F46341">
            <w:pPr>
              <w:pStyle w:val="phTableText"/>
            </w:pPr>
            <w:r w:rsidRPr="00741644">
              <w:t>информация о наличии свободных мест в классах компенсирующего обучения, если таковые классы имеются;</w:t>
            </w:r>
          </w:p>
        </w:tc>
        <w:tc>
          <w:tcPr>
            <w:tcW w:w="3226" w:type="dxa"/>
          </w:tcPr>
          <w:p w:rsidR="00532274" w:rsidRPr="00741644" w:rsidRDefault="00532274" w:rsidP="00532274">
            <w:pPr>
              <w:pStyle w:val="phTableText"/>
            </w:pPr>
            <w:r>
              <w:t>Персонализованное</w:t>
            </w:r>
          </w:p>
        </w:tc>
      </w:tr>
      <w:tr w:rsidR="00532274" w:rsidRPr="00741644" w:rsidTr="00532274">
        <w:tc>
          <w:tcPr>
            <w:tcW w:w="705" w:type="dxa"/>
          </w:tcPr>
          <w:p w:rsidR="00532274" w:rsidRPr="00741644" w:rsidRDefault="00532274" w:rsidP="00F46341">
            <w:pPr>
              <w:pStyle w:val="phTableText"/>
            </w:pPr>
            <w:r w:rsidRPr="00741644">
              <w:t>5</w:t>
            </w:r>
          </w:p>
        </w:tc>
        <w:tc>
          <w:tcPr>
            <w:tcW w:w="5640" w:type="dxa"/>
          </w:tcPr>
          <w:p w:rsidR="00532274" w:rsidRPr="00741644" w:rsidRDefault="00532274" w:rsidP="00F46341">
            <w:pPr>
              <w:pStyle w:val="phTableText"/>
            </w:pPr>
            <w:r w:rsidRPr="00741644">
              <w:t>информация о наличии свободных мест в специальных (коррекционных) группах, классах, если таковые группы, классы имеются;</w:t>
            </w:r>
          </w:p>
        </w:tc>
        <w:tc>
          <w:tcPr>
            <w:tcW w:w="3226" w:type="dxa"/>
          </w:tcPr>
          <w:p w:rsidR="00532274" w:rsidRPr="00741644" w:rsidRDefault="00532274" w:rsidP="00532274">
            <w:pPr>
              <w:pStyle w:val="phTableText"/>
            </w:pPr>
            <w:r>
              <w:t>Персонализованное</w:t>
            </w:r>
          </w:p>
        </w:tc>
      </w:tr>
      <w:tr w:rsidR="00532274" w:rsidRPr="00741644" w:rsidTr="00532274">
        <w:tc>
          <w:tcPr>
            <w:tcW w:w="705" w:type="dxa"/>
          </w:tcPr>
          <w:p w:rsidR="00532274" w:rsidRPr="00741644" w:rsidRDefault="00532274" w:rsidP="00F46341">
            <w:pPr>
              <w:pStyle w:val="phTableText"/>
            </w:pPr>
            <w:r w:rsidRPr="00741644">
              <w:t>6</w:t>
            </w:r>
          </w:p>
        </w:tc>
        <w:tc>
          <w:tcPr>
            <w:tcW w:w="5640" w:type="dxa"/>
          </w:tcPr>
          <w:p w:rsidR="00532274" w:rsidRPr="00741644" w:rsidRDefault="00532274" w:rsidP="00F46341">
            <w:pPr>
              <w:pStyle w:val="phTableText"/>
            </w:pPr>
            <w:r w:rsidRPr="00741644">
              <w:t>перечень документов, предоставление которых необходимо для зачисления в ОУ;</w:t>
            </w:r>
          </w:p>
        </w:tc>
        <w:tc>
          <w:tcPr>
            <w:tcW w:w="3226" w:type="dxa"/>
          </w:tcPr>
          <w:p w:rsidR="00532274" w:rsidRPr="00741644" w:rsidRDefault="00532274" w:rsidP="00532274">
            <w:pPr>
              <w:pStyle w:val="phTableText"/>
            </w:pPr>
            <w:r>
              <w:t>Публичное</w:t>
            </w:r>
          </w:p>
        </w:tc>
      </w:tr>
      <w:tr w:rsidR="00532274" w:rsidRPr="00741644" w:rsidTr="00532274">
        <w:tc>
          <w:tcPr>
            <w:tcW w:w="705" w:type="dxa"/>
          </w:tcPr>
          <w:p w:rsidR="00532274" w:rsidRPr="00741644" w:rsidRDefault="00532274" w:rsidP="00F46341">
            <w:pPr>
              <w:pStyle w:val="phTableText"/>
            </w:pPr>
            <w:r w:rsidRPr="00741644">
              <w:t>7</w:t>
            </w:r>
          </w:p>
        </w:tc>
        <w:tc>
          <w:tcPr>
            <w:tcW w:w="5640" w:type="dxa"/>
          </w:tcPr>
          <w:p w:rsidR="00532274" w:rsidRPr="00741644" w:rsidRDefault="00532274" w:rsidP="00F46341">
            <w:pPr>
              <w:pStyle w:val="phTableText"/>
            </w:pPr>
            <w:r w:rsidRPr="00741644">
              <w:t>продолжительность обучения на каждом этапе обучения и возраст воспитанников;</w:t>
            </w:r>
          </w:p>
        </w:tc>
        <w:tc>
          <w:tcPr>
            <w:tcW w:w="3226" w:type="dxa"/>
          </w:tcPr>
          <w:p w:rsidR="00532274" w:rsidRPr="00741644" w:rsidRDefault="00532274" w:rsidP="00532274">
            <w:pPr>
              <w:pStyle w:val="phTableText"/>
            </w:pPr>
            <w:r>
              <w:t>Публичное</w:t>
            </w:r>
          </w:p>
        </w:tc>
      </w:tr>
      <w:tr w:rsidR="00532274" w:rsidRPr="00741644" w:rsidTr="00532274">
        <w:tc>
          <w:tcPr>
            <w:tcW w:w="705" w:type="dxa"/>
          </w:tcPr>
          <w:p w:rsidR="00532274" w:rsidRPr="00741644" w:rsidRDefault="00532274" w:rsidP="00F46341">
            <w:pPr>
              <w:pStyle w:val="phTableText"/>
            </w:pPr>
            <w:r w:rsidRPr="00741644">
              <w:t>8</w:t>
            </w:r>
          </w:p>
        </w:tc>
        <w:tc>
          <w:tcPr>
            <w:tcW w:w="5640" w:type="dxa"/>
          </w:tcPr>
          <w:p w:rsidR="00532274" w:rsidRPr="00741644" w:rsidRDefault="00532274" w:rsidP="00F46341">
            <w:pPr>
              <w:pStyle w:val="phTableText"/>
            </w:pPr>
            <w:r w:rsidRPr="00741644">
              <w:t>порядок и основания отчисления обучающихся, воспитанников;</w:t>
            </w:r>
          </w:p>
        </w:tc>
        <w:tc>
          <w:tcPr>
            <w:tcW w:w="3226" w:type="dxa"/>
          </w:tcPr>
          <w:p w:rsidR="00532274" w:rsidRPr="00741644" w:rsidRDefault="00532274" w:rsidP="00532274">
            <w:pPr>
              <w:pStyle w:val="phTableText"/>
            </w:pPr>
            <w:r>
              <w:t>Публичное</w:t>
            </w:r>
          </w:p>
        </w:tc>
      </w:tr>
      <w:tr w:rsidR="00532274" w:rsidRPr="00741644" w:rsidTr="00532274">
        <w:tc>
          <w:tcPr>
            <w:tcW w:w="705" w:type="dxa"/>
          </w:tcPr>
          <w:p w:rsidR="00532274" w:rsidRPr="00741644" w:rsidRDefault="00532274" w:rsidP="00F46341">
            <w:pPr>
              <w:pStyle w:val="phTableText"/>
            </w:pPr>
            <w:r w:rsidRPr="00741644">
              <w:t>9</w:t>
            </w:r>
          </w:p>
        </w:tc>
        <w:tc>
          <w:tcPr>
            <w:tcW w:w="5640" w:type="dxa"/>
          </w:tcPr>
          <w:p w:rsidR="00532274" w:rsidRPr="00741644" w:rsidRDefault="00532274" w:rsidP="00F46341">
            <w:pPr>
              <w:pStyle w:val="phTableText"/>
            </w:pPr>
            <w:r w:rsidRPr="00741644">
              <w:t>режим занятий обучающихся, воспитанников;</w:t>
            </w:r>
          </w:p>
        </w:tc>
        <w:tc>
          <w:tcPr>
            <w:tcW w:w="3226" w:type="dxa"/>
          </w:tcPr>
          <w:p w:rsidR="00532274" w:rsidRPr="00741644" w:rsidRDefault="00532274" w:rsidP="00532274">
            <w:pPr>
              <w:pStyle w:val="phTableText"/>
            </w:pPr>
            <w:r>
              <w:t>Публичное</w:t>
            </w:r>
          </w:p>
        </w:tc>
      </w:tr>
      <w:tr w:rsidR="00532274" w:rsidRPr="00741644" w:rsidTr="00532274">
        <w:tc>
          <w:tcPr>
            <w:tcW w:w="705" w:type="dxa"/>
          </w:tcPr>
          <w:p w:rsidR="00532274" w:rsidRPr="00741644" w:rsidRDefault="00532274" w:rsidP="00F46341">
            <w:pPr>
              <w:pStyle w:val="phTableText"/>
            </w:pPr>
            <w:r w:rsidRPr="00741644">
              <w:t>10</w:t>
            </w:r>
          </w:p>
        </w:tc>
        <w:tc>
          <w:tcPr>
            <w:tcW w:w="5640" w:type="dxa"/>
          </w:tcPr>
          <w:p w:rsidR="00532274" w:rsidRPr="00741644" w:rsidRDefault="00532274" w:rsidP="00F46341">
            <w:pPr>
              <w:pStyle w:val="phTableText"/>
            </w:pPr>
            <w:r w:rsidRPr="00741644">
              <w:t>наличие дополнительных образовательных услуг, в том числе платных образовательных услуг, и порядок их предоставления (на договорной основе);</w:t>
            </w:r>
          </w:p>
        </w:tc>
        <w:tc>
          <w:tcPr>
            <w:tcW w:w="3226" w:type="dxa"/>
          </w:tcPr>
          <w:p w:rsidR="00532274" w:rsidRPr="00741644" w:rsidRDefault="00532274" w:rsidP="00532274">
            <w:pPr>
              <w:pStyle w:val="phTableText"/>
            </w:pPr>
            <w:r>
              <w:t>Публичное</w:t>
            </w:r>
          </w:p>
        </w:tc>
      </w:tr>
      <w:tr w:rsidR="00532274" w:rsidRPr="00741644" w:rsidTr="00532274">
        <w:tc>
          <w:tcPr>
            <w:tcW w:w="705" w:type="dxa"/>
          </w:tcPr>
          <w:p w:rsidR="00532274" w:rsidRPr="00741644" w:rsidRDefault="00532274" w:rsidP="00F46341">
            <w:pPr>
              <w:pStyle w:val="phTableText"/>
            </w:pPr>
            <w:r w:rsidRPr="00741644">
              <w:t>11</w:t>
            </w:r>
          </w:p>
        </w:tc>
        <w:tc>
          <w:tcPr>
            <w:tcW w:w="5640" w:type="dxa"/>
          </w:tcPr>
          <w:p w:rsidR="00532274" w:rsidRPr="00741644" w:rsidRDefault="00532274" w:rsidP="00F46341">
            <w:pPr>
              <w:pStyle w:val="phTableText"/>
            </w:pPr>
            <w:r w:rsidRPr="00741644">
              <w:t>система оценок, формы, порядок и периодичность промежуточной аттестации обучающихся;</w:t>
            </w:r>
          </w:p>
        </w:tc>
        <w:tc>
          <w:tcPr>
            <w:tcW w:w="3226" w:type="dxa"/>
          </w:tcPr>
          <w:p w:rsidR="00532274" w:rsidRPr="00741644" w:rsidRDefault="00532274" w:rsidP="00532274">
            <w:pPr>
              <w:pStyle w:val="phTableText"/>
            </w:pPr>
            <w:r>
              <w:t>Публичное</w:t>
            </w:r>
          </w:p>
        </w:tc>
      </w:tr>
      <w:tr w:rsidR="00532274" w:rsidRPr="00741644" w:rsidTr="00532274">
        <w:tc>
          <w:tcPr>
            <w:tcW w:w="705" w:type="dxa"/>
          </w:tcPr>
          <w:p w:rsidR="00532274" w:rsidRPr="00741644" w:rsidRDefault="00532274" w:rsidP="00F46341">
            <w:pPr>
              <w:pStyle w:val="phTableText"/>
            </w:pPr>
            <w:r w:rsidRPr="00741644">
              <w:t>12</w:t>
            </w:r>
          </w:p>
        </w:tc>
        <w:tc>
          <w:tcPr>
            <w:tcW w:w="5640" w:type="dxa"/>
          </w:tcPr>
          <w:p w:rsidR="00532274" w:rsidRPr="00741644" w:rsidRDefault="00532274" w:rsidP="00F46341">
            <w:pPr>
              <w:pStyle w:val="phTableText"/>
            </w:pPr>
            <w:r w:rsidRPr="00741644">
              <w:t>информация о зачислении ребенка в ОУ;</w:t>
            </w:r>
          </w:p>
        </w:tc>
        <w:tc>
          <w:tcPr>
            <w:tcW w:w="3226" w:type="dxa"/>
          </w:tcPr>
          <w:p w:rsidR="00532274" w:rsidRPr="00741644" w:rsidRDefault="00532274" w:rsidP="00532274">
            <w:pPr>
              <w:pStyle w:val="phTableText"/>
            </w:pPr>
            <w:r>
              <w:t>Персонализованное</w:t>
            </w:r>
          </w:p>
        </w:tc>
      </w:tr>
      <w:tr w:rsidR="00532274" w:rsidRPr="00741644" w:rsidTr="00532274">
        <w:tc>
          <w:tcPr>
            <w:tcW w:w="705" w:type="dxa"/>
          </w:tcPr>
          <w:p w:rsidR="00532274" w:rsidRPr="00741644" w:rsidRDefault="00532274" w:rsidP="00F46341">
            <w:pPr>
              <w:pStyle w:val="phTableText"/>
            </w:pPr>
            <w:r w:rsidRPr="00741644">
              <w:t>13</w:t>
            </w:r>
          </w:p>
        </w:tc>
        <w:tc>
          <w:tcPr>
            <w:tcW w:w="5640" w:type="dxa"/>
          </w:tcPr>
          <w:p w:rsidR="00532274" w:rsidRPr="00741644" w:rsidRDefault="00532274" w:rsidP="00F46341">
            <w:pPr>
              <w:pStyle w:val="phTableText"/>
            </w:pPr>
            <w:r w:rsidRPr="00741644">
              <w:t>планируемые показатели приема на следующий учебный год в ОУ;</w:t>
            </w:r>
          </w:p>
        </w:tc>
        <w:tc>
          <w:tcPr>
            <w:tcW w:w="3226" w:type="dxa"/>
          </w:tcPr>
          <w:p w:rsidR="00532274" w:rsidRPr="00741644" w:rsidRDefault="00532274" w:rsidP="00F46341">
            <w:pPr>
              <w:pStyle w:val="phTableText"/>
            </w:pPr>
          </w:p>
        </w:tc>
      </w:tr>
      <w:tr w:rsidR="00532274" w:rsidRPr="00741644" w:rsidTr="00532274">
        <w:tc>
          <w:tcPr>
            <w:tcW w:w="705" w:type="dxa"/>
          </w:tcPr>
          <w:p w:rsidR="00532274" w:rsidRPr="00741644" w:rsidRDefault="00532274" w:rsidP="00F46341">
            <w:pPr>
              <w:pStyle w:val="phTableText"/>
            </w:pPr>
            <w:r w:rsidRPr="00741644">
              <w:t>14</w:t>
            </w:r>
          </w:p>
        </w:tc>
        <w:tc>
          <w:tcPr>
            <w:tcW w:w="5640" w:type="dxa"/>
          </w:tcPr>
          <w:p w:rsidR="00532274" w:rsidRPr="00741644" w:rsidRDefault="00532274" w:rsidP="00F46341">
            <w:pPr>
              <w:pStyle w:val="phTableText"/>
            </w:pPr>
            <w:r w:rsidRPr="00741644">
              <w:t>перечень категорий заявителей, имеющих внеочередное и первоочередное право на устройство детей в ОУ;</w:t>
            </w:r>
          </w:p>
        </w:tc>
        <w:tc>
          <w:tcPr>
            <w:tcW w:w="3226" w:type="dxa"/>
          </w:tcPr>
          <w:p w:rsidR="00532274" w:rsidRPr="00741644" w:rsidRDefault="00532274" w:rsidP="00532274">
            <w:pPr>
              <w:pStyle w:val="phTableText"/>
            </w:pPr>
            <w:r>
              <w:t>Публичное</w:t>
            </w:r>
          </w:p>
        </w:tc>
      </w:tr>
      <w:tr w:rsidR="00532274" w:rsidRPr="00741644" w:rsidTr="00532274">
        <w:tc>
          <w:tcPr>
            <w:tcW w:w="705" w:type="dxa"/>
          </w:tcPr>
          <w:p w:rsidR="00532274" w:rsidRPr="00741644" w:rsidRDefault="00532274" w:rsidP="00F46341">
            <w:pPr>
              <w:pStyle w:val="phTableText"/>
            </w:pPr>
            <w:r w:rsidRPr="00741644">
              <w:t>15</w:t>
            </w:r>
          </w:p>
        </w:tc>
        <w:tc>
          <w:tcPr>
            <w:tcW w:w="5640" w:type="dxa"/>
          </w:tcPr>
          <w:p w:rsidR="00532274" w:rsidRPr="00741644" w:rsidRDefault="00532274" w:rsidP="00F46341">
            <w:pPr>
              <w:pStyle w:val="phTableText"/>
            </w:pPr>
            <w:r w:rsidRPr="00741644">
              <w:t>язык (языки), на котором ведутся обучение и воспитание;</w:t>
            </w:r>
          </w:p>
        </w:tc>
        <w:tc>
          <w:tcPr>
            <w:tcW w:w="3226" w:type="dxa"/>
          </w:tcPr>
          <w:p w:rsidR="00532274" w:rsidRPr="00741644" w:rsidRDefault="00532274" w:rsidP="00532274">
            <w:pPr>
              <w:pStyle w:val="phTableText"/>
            </w:pPr>
            <w:r>
              <w:t>Публичное</w:t>
            </w:r>
          </w:p>
        </w:tc>
      </w:tr>
      <w:tr w:rsidR="00532274" w:rsidRPr="00741644" w:rsidTr="00532274">
        <w:tc>
          <w:tcPr>
            <w:tcW w:w="705" w:type="dxa"/>
          </w:tcPr>
          <w:p w:rsidR="00532274" w:rsidRPr="00741644" w:rsidRDefault="00532274" w:rsidP="00F46341">
            <w:pPr>
              <w:pStyle w:val="phTableText"/>
            </w:pPr>
            <w:r w:rsidRPr="00741644">
              <w:t>16</w:t>
            </w:r>
          </w:p>
        </w:tc>
        <w:tc>
          <w:tcPr>
            <w:tcW w:w="5640" w:type="dxa"/>
          </w:tcPr>
          <w:p w:rsidR="00532274" w:rsidRPr="00741644" w:rsidRDefault="00532274" w:rsidP="00F46341">
            <w:pPr>
              <w:pStyle w:val="phTableText"/>
            </w:pPr>
            <w:r w:rsidRPr="00741644">
              <w:t xml:space="preserve">информация о педагогическом составе  </w:t>
            </w:r>
          </w:p>
        </w:tc>
        <w:tc>
          <w:tcPr>
            <w:tcW w:w="3226" w:type="dxa"/>
          </w:tcPr>
          <w:p w:rsidR="00532274" w:rsidRPr="00741644" w:rsidRDefault="00532274" w:rsidP="00532274">
            <w:pPr>
              <w:pStyle w:val="phTableText"/>
            </w:pPr>
            <w:r>
              <w:t>Публичное</w:t>
            </w:r>
          </w:p>
        </w:tc>
      </w:tr>
      <w:tr w:rsidR="00532274" w:rsidRPr="00741644" w:rsidTr="00532274">
        <w:tc>
          <w:tcPr>
            <w:tcW w:w="705" w:type="dxa"/>
          </w:tcPr>
          <w:p w:rsidR="00532274" w:rsidRPr="00741644" w:rsidRDefault="00532274" w:rsidP="00F46341">
            <w:pPr>
              <w:pStyle w:val="phTableText"/>
            </w:pPr>
            <w:r w:rsidRPr="00741644">
              <w:t>17</w:t>
            </w:r>
          </w:p>
        </w:tc>
        <w:tc>
          <w:tcPr>
            <w:tcW w:w="5640" w:type="dxa"/>
          </w:tcPr>
          <w:p w:rsidR="00532274" w:rsidRPr="00741644" w:rsidRDefault="00532274" w:rsidP="00F46341">
            <w:pPr>
              <w:pStyle w:val="phTableText"/>
            </w:pPr>
            <w:r w:rsidRPr="00741644">
              <w:t xml:space="preserve">категории детей, имеющих право на обучение  </w:t>
            </w:r>
          </w:p>
        </w:tc>
        <w:tc>
          <w:tcPr>
            <w:tcW w:w="3226" w:type="dxa"/>
          </w:tcPr>
          <w:p w:rsidR="00532274" w:rsidRPr="00741644" w:rsidRDefault="00532274" w:rsidP="00532274">
            <w:pPr>
              <w:pStyle w:val="phTableText"/>
            </w:pPr>
            <w:r>
              <w:t>Публичное</w:t>
            </w:r>
          </w:p>
        </w:tc>
      </w:tr>
    </w:tbl>
    <w:p w:rsidR="00366E1F" w:rsidRDefault="00B704A3" w:rsidP="00366E1F">
      <w:pPr>
        <w:pStyle w:val="a1"/>
      </w:pPr>
      <w:r>
        <w:lastRenderedPageBreak/>
        <w:t xml:space="preserve">При наличии в муниципальном образовании деления по районам </w:t>
      </w:r>
      <w:r w:rsidR="00E24667">
        <w:t>ООУ</w:t>
      </w:r>
      <w:r>
        <w:t xml:space="preserve"> в перечне рекомендуется группировать по этим районам.</w:t>
      </w:r>
    </w:p>
    <w:p w:rsidR="00793659" w:rsidRDefault="00366E1F" w:rsidP="00366E1F">
      <w:pPr>
        <w:pStyle w:val="a1"/>
      </w:pPr>
      <w:r>
        <w:t>При реализации сервиса публичного информирования на базе</w:t>
      </w:r>
      <w:r w:rsidR="0014577E">
        <w:t xml:space="preserve"> региональн</w:t>
      </w:r>
      <w:r>
        <w:t>ых порталов государственных (муниципальных)</w:t>
      </w:r>
      <w:r w:rsidR="0014577E">
        <w:t xml:space="preserve"> </w:t>
      </w:r>
      <w:r>
        <w:t xml:space="preserve">услуг перед предоставлением перечня </w:t>
      </w:r>
      <w:r w:rsidR="00E24667">
        <w:t>ООУ</w:t>
      </w:r>
      <w:r>
        <w:t xml:space="preserve"> пользователю необходимо предоставить выбор интересующего его муниципального образования</w:t>
      </w:r>
      <w:r w:rsidR="009448FE">
        <w:t xml:space="preserve"> и категории ООУ</w:t>
      </w:r>
      <w:r w:rsidR="0014577E">
        <w:t>. Рекомендуется реализовать автоматический выбор муниципального образования для авторизованных пользователей, в учетной записи которых имеются сведения о муниципальном образовании, на территории которого они находятся</w:t>
      </w:r>
      <w:r w:rsidR="00461093">
        <w:t xml:space="preserve"> (проживают)</w:t>
      </w:r>
      <w:r w:rsidR="0014577E">
        <w:t>.</w:t>
      </w:r>
    </w:p>
    <w:p w:rsidR="00101342" w:rsidRDefault="00101342" w:rsidP="00366E1F">
      <w:pPr>
        <w:pStyle w:val="a1"/>
      </w:pPr>
      <w:r>
        <w:t xml:space="preserve">В рамках сервиса рекомендуется организовать предоставление информации о местоположении </w:t>
      </w:r>
      <w:r w:rsidR="00E24667">
        <w:t>ООУ</w:t>
      </w:r>
      <w:r>
        <w:t xml:space="preserve"> путем отображения </w:t>
      </w:r>
      <w:r w:rsidR="00453446">
        <w:t xml:space="preserve">точек </w:t>
      </w:r>
      <w:r>
        <w:t>на карте</w:t>
      </w:r>
      <w:r w:rsidR="00453446">
        <w:t xml:space="preserve"> муниципального образования</w:t>
      </w:r>
      <w:r>
        <w:t>.</w:t>
      </w:r>
      <w:r w:rsidR="00453446">
        <w:t xml:space="preserve"> При отсутствии в составе портала геоинформационных сервисов, расширенное описание </w:t>
      </w:r>
      <w:r w:rsidR="00E24667">
        <w:t>ООУ</w:t>
      </w:r>
      <w:r w:rsidR="00453446">
        <w:t xml:space="preserve"> должно снабжаться схемой проезда в графическом формате.</w:t>
      </w:r>
    </w:p>
    <w:p w:rsidR="005B71D6" w:rsidRDefault="00101342" w:rsidP="005B71D6">
      <w:pPr>
        <w:pStyle w:val="a1"/>
      </w:pPr>
      <w:r>
        <w:t xml:space="preserve">Перечень </w:t>
      </w:r>
      <w:r w:rsidR="00E24667">
        <w:t>ООУ</w:t>
      </w:r>
      <w:r>
        <w:t xml:space="preserve"> до момента внедрения ведомстве</w:t>
      </w:r>
      <w:r w:rsidR="009448FE">
        <w:t>нной учетной системы публикуется</w:t>
      </w:r>
      <w:r>
        <w:t xml:space="preserve"> </w:t>
      </w:r>
      <w:r w:rsidR="009448FE">
        <w:t xml:space="preserve">в виде документа </w:t>
      </w:r>
      <w:r>
        <w:t xml:space="preserve">с использованием средств управления контентом портала услуг или в составе информации об услуге, публикуемой средствами муниципальных реестров услуг. После внедрения ведомственной учетной системе перечень </w:t>
      </w:r>
      <w:r w:rsidR="00E24667">
        <w:t>ООУ</w:t>
      </w:r>
      <w:r>
        <w:t xml:space="preserve"> должен публиковаться автоматически по данным </w:t>
      </w:r>
      <w:r w:rsidRPr="00FB2502">
        <w:t>Реестр</w:t>
      </w:r>
      <w:r>
        <w:t>а</w:t>
      </w:r>
      <w:r w:rsidRPr="00FB2502">
        <w:t xml:space="preserve"> муниципальных образовательных учреждений</w:t>
      </w:r>
      <w:r>
        <w:t>, ведущегося в учетной системе.</w:t>
      </w:r>
      <w:r w:rsidR="005B71D6">
        <w:t xml:space="preserve"> Передача сведений из учетной системы на портал </w:t>
      </w:r>
      <w:r w:rsidR="009448FE">
        <w:t>может реализовываться тремя</w:t>
      </w:r>
      <w:r w:rsidR="005B71D6">
        <w:t xml:space="preserve"> способами:</w:t>
      </w:r>
    </w:p>
    <w:p w:rsidR="005B71D6" w:rsidRDefault="005B71D6" w:rsidP="005B71D6">
      <w:pPr>
        <w:pStyle w:val="a2"/>
      </w:pPr>
      <w:r>
        <w:t>Через веб-сервис на стороне ведомственной учетной системы - по расписанию, но не реже 1 раза в сутки.</w:t>
      </w:r>
    </w:p>
    <w:p w:rsidR="005B71D6" w:rsidRDefault="005B71D6" w:rsidP="005B71D6">
      <w:pPr>
        <w:pStyle w:val="a2"/>
      </w:pPr>
      <w:r>
        <w:t xml:space="preserve">Через веб-сервис, реализуемый на стороне портала – по факту изменения данных в реестре </w:t>
      </w:r>
      <w:r w:rsidR="00E24667">
        <w:t>ООУ</w:t>
      </w:r>
      <w:r>
        <w:t>.</w:t>
      </w:r>
    </w:p>
    <w:p w:rsidR="009448FE" w:rsidRDefault="009448FE" w:rsidP="005B71D6">
      <w:pPr>
        <w:pStyle w:val="a2"/>
      </w:pPr>
      <w:r>
        <w:t xml:space="preserve">Через веб-сервис на стороне ведомственной учетной системы в реальном времени (эта модель не предполагает хранения информации на стороне портала и может быть рекомендована для реализации сервиса в личном кабинете на </w:t>
      </w:r>
      <w:r w:rsidR="00532274">
        <w:t>едином</w:t>
      </w:r>
      <w:r>
        <w:t xml:space="preserve"> портале государственных услуг)</w:t>
      </w:r>
    </w:p>
    <w:p w:rsidR="005B71D6" w:rsidRDefault="005B71D6" w:rsidP="005B71D6">
      <w:pPr>
        <w:pStyle w:val="a2"/>
        <w:numPr>
          <w:ilvl w:val="0"/>
          <w:numId w:val="0"/>
        </w:numPr>
      </w:pPr>
      <w:r>
        <w:t xml:space="preserve">Конкретный способ взаимодействия выбирается </w:t>
      </w:r>
      <w:r w:rsidR="009448FE">
        <w:t>разработчиком сервисов</w:t>
      </w:r>
      <w:r>
        <w:t xml:space="preserve"> в зависимости от технических условий и требований по безопасности. Ведомственная учетная система должна поддерживать оба режима взаимодействия и предусматривать возможность регистрации нескольких порталов (смежных систем), являющихся получателями информации.</w:t>
      </w:r>
    </w:p>
    <w:p w:rsidR="00B67004" w:rsidRDefault="005F191D" w:rsidP="009448FE">
      <w:pPr>
        <w:pStyle w:val="a1"/>
      </w:pPr>
      <w:r>
        <w:t>С</w:t>
      </w:r>
      <w:r w:rsidR="007F1497">
        <w:t xml:space="preserve">ведения о </w:t>
      </w:r>
      <w:r w:rsidR="00E24667">
        <w:t>ООУ</w:t>
      </w:r>
      <w:r w:rsidR="007F1497">
        <w:t xml:space="preserve"> передаются в текстовом виде, в кодировке </w:t>
      </w:r>
      <w:r w:rsidR="007F1497">
        <w:rPr>
          <w:lang w:val="en-US"/>
        </w:rPr>
        <w:t>UNICODE</w:t>
      </w:r>
      <w:r w:rsidR="007F1497" w:rsidRPr="007F1497">
        <w:t xml:space="preserve"> (</w:t>
      </w:r>
      <w:r w:rsidR="007F1497">
        <w:rPr>
          <w:lang w:val="en-US"/>
        </w:rPr>
        <w:t>UTF</w:t>
      </w:r>
      <w:r w:rsidR="007F1497" w:rsidRPr="007F1497">
        <w:t>-8)</w:t>
      </w:r>
      <w:r w:rsidR="007F1497">
        <w:t xml:space="preserve">. Структурирование текста </w:t>
      </w:r>
      <w:r w:rsidR="009448FE">
        <w:t>должно</w:t>
      </w:r>
      <w:r w:rsidR="00B67004">
        <w:t xml:space="preserve"> </w:t>
      </w:r>
      <w:r w:rsidR="009448FE">
        <w:t>осуществляться</w:t>
      </w:r>
      <w:r w:rsidR="007F1497">
        <w:t xml:space="preserve"> </w:t>
      </w:r>
      <w:r w:rsidR="009448FE">
        <w:t xml:space="preserve"> </w:t>
      </w:r>
      <w:r w:rsidR="00B67004">
        <w:t xml:space="preserve"> разметкой </w:t>
      </w:r>
      <w:r w:rsidR="00B67004">
        <w:rPr>
          <w:lang w:val="en-US"/>
        </w:rPr>
        <w:t>XML</w:t>
      </w:r>
      <w:r w:rsidR="00B67004" w:rsidRPr="00B67004">
        <w:t xml:space="preserve"> </w:t>
      </w:r>
      <w:r w:rsidR="00B67004">
        <w:t>и приложением формализованной схемы преобразования (</w:t>
      </w:r>
      <w:r w:rsidR="00B67004">
        <w:rPr>
          <w:lang w:val="en-US"/>
        </w:rPr>
        <w:t>XSLT</w:t>
      </w:r>
      <w:r w:rsidR="00B67004">
        <w:t xml:space="preserve">) к структурной разметке </w:t>
      </w:r>
      <w:r w:rsidR="00B67004">
        <w:rPr>
          <w:lang w:val="en-US"/>
        </w:rPr>
        <w:t>HTML</w:t>
      </w:r>
      <w:r w:rsidR="00B67004" w:rsidRPr="00B67004">
        <w:t>.</w:t>
      </w:r>
    </w:p>
    <w:p w:rsidR="00453446" w:rsidRPr="00B67004" w:rsidRDefault="00453446" w:rsidP="00453446">
      <w:pPr>
        <w:pStyle w:val="a1"/>
      </w:pPr>
      <w:r>
        <w:t xml:space="preserve">Дополнительно к текстовому описанию должна предусматриваться возможность публикации иллюстраций (фотографий </w:t>
      </w:r>
      <w:r w:rsidR="00E24667">
        <w:t>ООУ</w:t>
      </w:r>
      <w:r>
        <w:t xml:space="preserve"> и т.п.).</w:t>
      </w:r>
    </w:p>
    <w:p w:rsidR="00793659" w:rsidRPr="001E072C" w:rsidRDefault="00793659" w:rsidP="00793659">
      <w:pPr>
        <w:pStyle w:val="Heading2"/>
      </w:pPr>
      <w:bookmarkStart w:id="24" w:name="_Toc274242634"/>
      <w:r w:rsidRPr="001E072C">
        <w:t>Сервисы персонализированного информирования</w:t>
      </w:r>
      <w:bookmarkEnd w:id="24"/>
    </w:p>
    <w:p w:rsidR="00591301" w:rsidRPr="001E072C" w:rsidRDefault="005F191D" w:rsidP="00591301">
      <w:pPr>
        <w:pStyle w:val="a0"/>
      </w:pPr>
      <w:r>
        <w:t xml:space="preserve"> Сервис персонализованного информирования по услуге </w:t>
      </w:r>
      <w:r w:rsidR="00532274">
        <w:t>обеспечивает доставку заявителям информации в соответствии с таблицей 6</w:t>
      </w:r>
      <w:r>
        <w:t>.</w:t>
      </w:r>
    </w:p>
    <w:p w:rsidR="00532274" w:rsidRDefault="00532274" w:rsidP="00ED570E">
      <w:pPr>
        <w:pStyle w:val="a0"/>
      </w:pPr>
      <w:bookmarkStart w:id="25" w:name="_Toc274242635"/>
      <w:r>
        <w:t xml:space="preserve">Передача сведений из учетной системы на портал </w:t>
      </w:r>
      <w:r w:rsidR="00ED570E">
        <w:t>реализуется по запросу ч</w:t>
      </w:r>
      <w:r>
        <w:t>ерез веб-сервис на стороне ведомственной учетной системы в реальном времени (эта модель не предполагает хранения информации на стороне портала и может быть рекомендована для реализации сервиса в личном кабинете на едином портале государственных услуг)</w:t>
      </w:r>
    </w:p>
    <w:p w:rsidR="00532274" w:rsidRDefault="00ED570E" w:rsidP="00532274">
      <w:pPr>
        <w:pStyle w:val="a1"/>
      </w:pPr>
      <w:r>
        <w:lastRenderedPageBreak/>
        <w:t xml:space="preserve">Сведения </w:t>
      </w:r>
      <w:r w:rsidR="00532274">
        <w:t xml:space="preserve">передаются в текстовом виде, в кодировке </w:t>
      </w:r>
      <w:r w:rsidR="00532274">
        <w:rPr>
          <w:lang w:val="en-US"/>
        </w:rPr>
        <w:t>UNICODE</w:t>
      </w:r>
      <w:r w:rsidR="00532274" w:rsidRPr="007F1497">
        <w:t xml:space="preserve"> (</w:t>
      </w:r>
      <w:r w:rsidR="00532274">
        <w:rPr>
          <w:lang w:val="en-US"/>
        </w:rPr>
        <w:t>UTF</w:t>
      </w:r>
      <w:r w:rsidR="00532274" w:rsidRPr="007F1497">
        <w:t>-8)</w:t>
      </w:r>
      <w:r w:rsidR="00532274">
        <w:t xml:space="preserve">. Структурирование текста должно осуществляться   разметкой </w:t>
      </w:r>
      <w:r w:rsidR="00532274">
        <w:rPr>
          <w:lang w:val="en-US"/>
        </w:rPr>
        <w:t>XML</w:t>
      </w:r>
      <w:r w:rsidR="00532274" w:rsidRPr="00B67004">
        <w:t xml:space="preserve"> </w:t>
      </w:r>
      <w:r w:rsidR="00532274">
        <w:t>и приложением формализованной схемы преобразования (</w:t>
      </w:r>
      <w:r w:rsidR="00532274">
        <w:rPr>
          <w:lang w:val="en-US"/>
        </w:rPr>
        <w:t>XSLT</w:t>
      </w:r>
      <w:r w:rsidR="00532274">
        <w:t xml:space="preserve">) к структурной разметке </w:t>
      </w:r>
      <w:r w:rsidR="00532274">
        <w:rPr>
          <w:lang w:val="en-US"/>
        </w:rPr>
        <w:t>HTML</w:t>
      </w:r>
      <w:r w:rsidR="00532274" w:rsidRPr="00B67004">
        <w:t>.</w:t>
      </w:r>
    </w:p>
    <w:p w:rsidR="00793659" w:rsidRPr="001E072C" w:rsidRDefault="00793659" w:rsidP="00793659">
      <w:pPr>
        <w:pStyle w:val="Heading2"/>
      </w:pPr>
      <w:r w:rsidRPr="001E072C">
        <w:t>Сервисы оповещения</w:t>
      </w:r>
      <w:bookmarkEnd w:id="25"/>
    </w:p>
    <w:p w:rsidR="005F191D" w:rsidRDefault="005E600C" w:rsidP="005E600C">
      <w:pPr>
        <w:pStyle w:val="a0"/>
      </w:pPr>
      <w:r>
        <w:t>Ведомственная учетная система должна обеспечивать оповещение заявителей, указавших такой способ оповещения, по электронной почте (</w:t>
      </w:r>
      <w:r>
        <w:rPr>
          <w:lang w:val="en-US"/>
        </w:rPr>
        <w:t>e</w:t>
      </w:r>
      <w:r w:rsidRPr="005E600C">
        <w:t>-</w:t>
      </w:r>
      <w:r>
        <w:rPr>
          <w:lang w:val="en-US"/>
        </w:rPr>
        <w:t>mail</w:t>
      </w:r>
      <w:r>
        <w:t>)</w:t>
      </w:r>
      <w:r w:rsidR="005F191D">
        <w:t xml:space="preserve"> об изменении </w:t>
      </w:r>
      <w:r w:rsidR="00ED570E">
        <w:t xml:space="preserve">любой </w:t>
      </w:r>
      <w:r w:rsidR="005F191D">
        <w:t>информации об ООУ</w:t>
      </w:r>
      <w:r w:rsidRPr="005E600C">
        <w:t xml:space="preserve">. </w:t>
      </w:r>
      <w:r>
        <w:t xml:space="preserve">Адрес для оповещения указывается в заявлении и сохраняется в учетной записи заявителя. </w:t>
      </w:r>
    </w:p>
    <w:p w:rsidR="005E600C" w:rsidRDefault="005E600C" w:rsidP="005E600C">
      <w:pPr>
        <w:pStyle w:val="a0"/>
      </w:pPr>
      <w:r>
        <w:t xml:space="preserve">При наличии технической возможности в ведомственной учетной системе организуется оповещение заявителей по </w:t>
      </w:r>
      <w:r>
        <w:rPr>
          <w:lang w:val="en-US"/>
        </w:rPr>
        <w:t>SMS</w:t>
      </w:r>
      <w:r>
        <w:t>.</w:t>
      </w:r>
    </w:p>
    <w:p w:rsidR="005A4921" w:rsidRDefault="00793659" w:rsidP="005218BF">
      <w:pPr>
        <w:pStyle w:val="Heading1"/>
      </w:pPr>
      <w:bookmarkStart w:id="26" w:name="_Toc274242636"/>
      <w:r>
        <w:t>Операционные</w:t>
      </w:r>
      <w:r w:rsidR="005A4921" w:rsidRPr="005A4921">
        <w:t xml:space="preserve"> сервисы</w:t>
      </w:r>
      <w:bookmarkEnd w:id="26"/>
    </w:p>
    <w:p w:rsidR="00EA1D64" w:rsidRPr="008E751E" w:rsidRDefault="00C01EDF" w:rsidP="008E751E">
      <w:pPr>
        <w:pStyle w:val="Heading2"/>
      </w:pPr>
      <w:bookmarkStart w:id="27" w:name="_Toc274242637"/>
      <w:r>
        <w:t>Сервисы предоставления информации ООУ</w:t>
      </w:r>
      <w:bookmarkEnd w:id="27"/>
      <w:r>
        <w:t xml:space="preserve"> </w:t>
      </w:r>
    </w:p>
    <w:p w:rsidR="00C01EDF" w:rsidRDefault="008E751E" w:rsidP="00C01EDF">
      <w:pPr>
        <w:pStyle w:val="a0"/>
      </w:pPr>
      <w:r w:rsidRPr="008E751E">
        <w:t xml:space="preserve">Сервис реализует административную процедуру </w:t>
      </w:r>
      <w:r w:rsidR="00C01EDF">
        <w:t xml:space="preserve">передачи информации сотрудником  ООУ в информационную учетную систему ТОУО в сфере образования, </w:t>
      </w:r>
      <w:r w:rsidR="00ED570E">
        <w:t>обеспечивающий прием информации</w:t>
      </w:r>
      <w:r w:rsidR="00C01EDF">
        <w:t xml:space="preserve">, ее форматно – логический контроль и формирование квитанции о предварительном приеме информации ИС ОМС. Транзакционный сервис должен обеспечить прием информации в виде </w:t>
      </w:r>
      <w:r w:rsidR="00C01EDF" w:rsidRPr="00C01EDF">
        <w:t>XML</w:t>
      </w:r>
      <w:r w:rsidR="00C01EDF" w:rsidRPr="005439AA">
        <w:t xml:space="preserve"> </w:t>
      </w:r>
      <w:r w:rsidR="00C01EDF">
        <w:t>файла и ЭЦП к нему, сформированной в соответствии с ГОСТ Р 34.10-94, ГОСТ Р 34.11-94</w:t>
      </w:r>
      <w:r w:rsidR="00C01EDF" w:rsidRPr="005439AA">
        <w:t>,</w:t>
      </w:r>
      <w:r w:rsidR="00C01EDF">
        <w:t xml:space="preserve"> ГОСТ Р 34.10-2001.</w:t>
      </w:r>
    </w:p>
    <w:p w:rsidR="008E751E" w:rsidRPr="008E751E" w:rsidRDefault="008E751E" w:rsidP="008E751E">
      <w:pPr>
        <w:pStyle w:val="a0"/>
      </w:pPr>
      <w:r w:rsidRPr="008E751E">
        <w:t xml:space="preserve">Сервис реализуется в виде электронной формы на портале государственных (муниципальных услуг) для приема </w:t>
      </w:r>
      <w:r w:rsidR="00C01EDF">
        <w:t>информации</w:t>
      </w:r>
      <w:r w:rsidRPr="008E751E">
        <w:t xml:space="preserve"> в электронной форме, а также в виде </w:t>
      </w:r>
      <w:r w:rsidR="004E6C84">
        <w:rPr>
          <w:lang w:val="en-US"/>
        </w:rPr>
        <w:t>SOAP</w:t>
      </w:r>
      <w:r w:rsidR="004E6C84" w:rsidRPr="004E6C84">
        <w:t xml:space="preserve"> </w:t>
      </w:r>
      <w:r w:rsidRPr="008E751E">
        <w:t>интерфейса</w:t>
      </w:r>
      <w:r w:rsidR="004E6C84" w:rsidRPr="004E6C84">
        <w:t xml:space="preserve">, </w:t>
      </w:r>
      <w:r w:rsidR="004E6C84">
        <w:t xml:space="preserve">обеспечивающего ввод заявления через </w:t>
      </w:r>
      <w:r w:rsidRPr="008E751E">
        <w:t xml:space="preserve"> АРМ учетной системы</w:t>
      </w:r>
      <w:r w:rsidR="00C01EDF">
        <w:t xml:space="preserve"> ООУ</w:t>
      </w:r>
      <w:r w:rsidRPr="008E751E">
        <w:t xml:space="preserve"> для приема </w:t>
      </w:r>
      <w:r w:rsidR="00C01EDF">
        <w:t>информации</w:t>
      </w:r>
      <w:r w:rsidRPr="008E751E">
        <w:t>.</w:t>
      </w:r>
    </w:p>
    <w:p w:rsidR="008E751E" w:rsidRPr="008E751E" w:rsidRDefault="008E751E" w:rsidP="008E751E">
      <w:pPr>
        <w:pStyle w:val="a0"/>
      </w:pPr>
      <w:r w:rsidRPr="008E751E">
        <w:t xml:space="preserve">Данные, вводимые через </w:t>
      </w:r>
      <w:r w:rsidR="00ED570E">
        <w:rPr>
          <w:lang w:val="en-US"/>
        </w:rPr>
        <w:t>web</w:t>
      </w:r>
      <w:r w:rsidR="00ED570E" w:rsidRPr="00ED570E">
        <w:t xml:space="preserve"> </w:t>
      </w:r>
      <w:r w:rsidR="00ED570E">
        <w:t>сервис</w:t>
      </w:r>
      <w:r w:rsidRPr="008E751E">
        <w:t>, регистрируются в едином регистре учета ведомственной учетной системы.</w:t>
      </w:r>
    </w:p>
    <w:p w:rsidR="005A4921" w:rsidRPr="008E751E" w:rsidRDefault="005A4921" w:rsidP="005218BF">
      <w:pPr>
        <w:pStyle w:val="Heading1"/>
      </w:pPr>
      <w:bookmarkStart w:id="28" w:name="_Toc274242638"/>
      <w:r w:rsidRPr="008E751E">
        <w:t>Межсистемные взаимодействия</w:t>
      </w:r>
      <w:bookmarkEnd w:id="28"/>
    </w:p>
    <w:p w:rsidR="00591301" w:rsidRDefault="00591301" w:rsidP="00F64006">
      <w:pPr>
        <w:pStyle w:val="Heading2"/>
      </w:pPr>
      <w:bookmarkStart w:id="29" w:name="_Toc274242639"/>
      <w:r w:rsidRPr="00F2293E">
        <w:t>События, при которых инициирую</w:t>
      </w:r>
      <w:r w:rsidR="00F64006" w:rsidRPr="00F2293E">
        <w:t>тся межсистемные взаимодействия</w:t>
      </w:r>
      <w:bookmarkEnd w:id="29"/>
    </w:p>
    <w:p w:rsidR="00F2293E" w:rsidRDefault="00C01EDF" w:rsidP="008E751E">
      <w:pPr>
        <w:pStyle w:val="a0"/>
      </w:pPr>
      <w:r>
        <w:t>Получение информации от ООУ</w:t>
      </w:r>
      <w:r w:rsidR="00F2293E">
        <w:t xml:space="preserve"> в электронной форме</w:t>
      </w:r>
      <w:r w:rsidR="008E751E">
        <w:t>.</w:t>
      </w:r>
    </w:p>
    <w:p w:rsidR="008E751E" w:rsidRDefault="008E751E" w:rsidP="008E751E">
      <w:pPr>
        <w:pStyle w:val="a0"/>
      </w:pPr>
      <w:r>
        <w:t xml:space="preserve">Изменение перечня </w:t>
      </w:r>
      <w:r w:rsidR="00E24667">
        <w:t>ООУ</w:t>
      </w:r>
      <w:r>
        <w:t xml:space="preserve"> или расширенной информации о </w:t>
      </w:r>
      <w:r w:rsidR="00E24667">
        <w:t>ООУ</w:t>
      </w:r>
      <w:r>
        <w:t xml:space="preserve"> в ведомственной учетной системы.</w:t>
      </w:r>
    </w:p>
    <w:p w:rsidR="008E751E" w:rsidRPr="00F2293E" w:rsidRDefault="008E751E" w:rsidP="008E751E">
      <w:pPr>
        <w:pStyle w:val="a0"/>
      </w:pPr>
      <w:r>
        <w:t>Получение запроса от пользователя портала на предоставление информации или автоматическое обновление информации по расписанию.</w:t>
      </w:r>
    </w:p>
    <w:p w:rsidR="00591301" w:rsidRPr="00F2293E" w:rsidRDefault="00591301" w:rsidP="00F64006">
      <w:pPr>
        <w:pStyle w:val="Heading2"/>
      </w:pPr>
      <w:bookmarkStart w:id="30" w:name="_Toc274242640"/>
      <w:r w:rsidRPr="00F2293E">
        <w:t>Состав смежных информационных сист</w:t>
      </w:r>
      <w:r w:rsidR="00F64006" w:rsidRPr="00F2293E">
        <w:t>ем</w:t>
      </w:r>
      <w:r w:rsidR="00F2293E" w:rsidRPr="00F2293E">
        <w:t xml:space="preserve"> и информационные потоки</w:t>
      </w:r>
      <w:bookmarkEnd w:id="30"/>
    </w:p>
    <w:p w:rsidR="00F2293E" w:rsidRPr="00F2293E" w:rsidRDefault="00F2293E" w:rsidP="00F2293E">
      <w:pPr>
        <w:pStyle w:val="a0"/>
      </w:pPr>
      <w:r w:rsidRPr="00F2293E">
        <w:t xml:space="preserve">Порталы государственных (муниципальных) услуг обеспечивают прием </w:t>
      </w:r>
      <w:r w:rsidR="00C01EDF">
        <w:t>запросов на предоставление информации и передачу запросов в ведомственную систему</w:t>
      </w:r>
      <w:r w:rsidRPr="00F2293E">
        <w:t xml:space="preserve">. </w:t>
      </w:r>
    </w:p>
    <w:p w:rsidR="00F2293E" w:rsidRPr="00F2293E" w:rsidRDefault="00F2293E" w:rsidP="00F2293E">
      <w:pPr>
        <w:pStyle w:val="a0"/>
      </w:pPr>
      <w:r w:rsidRPr="00F2293E">
        <w:t>Порталы государственных (муниципальных) услуг получают из ведомственной учетной системы следующую информацию:</w:t>
      </w:r>
    </w:p>
    <w:p w:rsidR="00F2293E" w:rsidRPr="00F2293E" w:rsidRDefault="00F2293E" w:rsidP="00F2293E">
      <w:pPr>
        <w:pStyle w:val="a2"/>
      </w:pPr>
      <w:r w:rsidRPr="00F2293E">
        <w:t xml:space="preserve">перечень </w:t>
      </w:r>
      <w:r w:rsidR="00E24667">
        <w:t>ООУ</w:t>
      </w:r>
      <w:r w:rsidRPr="00F2293E">
        <w:t>,</w:t>
      </w:r>
    </w:p>
    <w:p w:rsidR="00F2293E" w:rsidRPr="00F2293E" w:rsidRDefault="00F2293E" w:rsidP="00F2293E">
      <w:pPr>
        <w:pStyle w:val="a2"/>
      </w:pPr>
      <w:r w:rsidRPr="00F2293E">
        <w:lastRenderedPageBreak/>
        <w:t xml:space="preserve">расширенную информацию о </w:t>
      </w:r>
      <w:r w:rsidR="00E24667">
        <w:t>ООУ</w:t>
      </w:r>
      <w:r w:rsidRPr="00F2293E">
        <w:t>,</w:t>
      </w:r>
    </w:p>
    <w:p w:rsidR="00ED570E" w:rsidRPr="00ED570E" w:rsidRDefault="00ED570E" w:rsidP="00ED570E">
      <w:pPr>
        <w:pStyle w:val="a0"/>
      </w:pPr>
      <w:bookmarkStart w:id="31" w:name="_Toc274242641"/>
      <w:r>
        <w:t xml:space="preserve">Получение информации происходит через специфицированные </w:t>
      </w:r>
      <w:r>
        <w:rPr>
          <w:lang w:val="en-US"/>
        </w:rPr>
        <w:t>web</w:t>
      </w:r>
      <w:r w:rsidRPr="00ED570E">
        <w:t xml:space="preserve"> </w:t>
      </w:r>
      <w:r>
        <w:t>сервисы</w:t>
      </w:r>
      <w:r w:rsidRPr="00ED570E">
        <w:t xml:space="preserve"> </w:t>
      </w:r>
      <w:r>
        <w:t xml:space="preserve">на </w:t>
      </w:r>
    </w:p>
    <w:p w:rsidR="00ED570E" w:rsidRPr="008E751E" w:rsidRDefault="00ED570E" w:rsidP="00ED570E">
      <w:pPr>
        <w:pStyle w:val="a0"/>
      </w:pPr>
      <w:r w:rsidRPr="008E751E">
        <w:t xml:space="preserve">Сервис реализуется в виде электронной формы на портале государственных (муниципальных услуг) для приема </w:t>
      </w:r>
      <w:r>
        <w:t>информации</w:t>
      </w:r>
      <w:r w:rsidRPr="008E751E">
        <w:t xml:space="preserve"> в электронной форме, а также в виде </w:t>
      </w:r>
      <w:r>
        <w:rPr>
          <w:lang w:val="en-US"/>
        </w:rPr>
        <w:t>SOAP</w:t>
      </w:r>
      <w:r w:rsidRPr="004E6C84">
        <w:t xml:space="preserve"> </w:t>
      </w:r>
      <w:r w:rsidRPr="008E751E">
        <w:t>интерфейса</w:t>
      </w:r>
      <w:r w:rsidRPr="004E6C84">
        <w:t xml:space="preserve">, </w:t>
      </w:r>
      <w:r>
        <w:t xml:space="preserve">обеспечивающего ввод заявления через </w:t>
      </w:r>
      <w:r w:rsidRPr="008E751E">
        <w:t xml:space="preserve"> АРМ учетной системы</w:t>
      </w:r>
      <w:r>
        <w:t xml:space="preserve"> ООУ</w:t>
      </w:r>
      <w:r w:rsidRPr="008E751E">
        <w:t xml:space="preserve"> для приема </w:t>
      </w:r>
      <w:r>
        <w:t>информации</w:t>
      </w:r>
      <w:r w:rsidRPr="008E751E">
        <w:t>.</w:t>
      </w:r>
    </w:p>
    <w:p w:rsidR="00591301" w:rsidRPr="00F2293E" w:rsidRDefault="00F64006" w:rsidP="00F64006">
      <w:pPr>
        <w:pStyle w:val="Heading2"/>
      </w:pPr>
      <w:r w:rsidRPr="00F2293E">
        <w:t>Интерфейсы</w:t>
      </w:r>
      <w:bookmarkEnd w:id="31"/>
    </w:p>
    <w:p w:rsidR="00F64006" w:rsidRPr="00F2293E" w:rsidRDefault="00F64006" w:rsidP="00F64006">
      <w:r w:rsidRPr="00F2293E">
        <w:t xml:space="preserve">Описание интерфейсов, </w:t>
      </w:r>
      <w:r w:rsidR="00F2293E" w:rsidRPr="00F2293E">
        <w:t xml:space="preserve">структур и форматов данных, </w:t>
      </w:r>
      <w:r w:rsidRPr="00F2293E">
        <w:t xml:space="preserve">используемых для организации межсистемного взаимодействия, приведено в формате </w:t>
      </w:r>
      <w:r w:rsidRPr="00F2293E">
        <w:rPr>
          <w:lang w:val="en-US"/>
        </w:rPr>
        <w:t>WSDL</w:t>
      </w:r>
      <w:r w:rsidRPr="00F2293E">
        <w:t xml:space="preserve"> в приложении Б.</w:t>
      </w:r>
    </w:p>
    <w:p w:rsidR="005A4921" w:rsidRDefault="005A4921" w:rsidP="005218BF">
      <w:pPr>
        <w:pStyle w:val="Heading1"/>
      </w:pPr>
      <w:bookmarkStart w:id="32" w:name="_Toc274242642"/>
      <w:r w:rsidRPr="005A4921">
        <w:t>Контроль и внешний учет</w:t>
      </w:r>
      <w:bookmarkEnd w:id="32"/>
    </w:p>
    <w:p w:rsidR="00591301" w:rsidRDefault="00591301" w:rsidP="00591301">
      <w:pPr>
        <w:pStyle w:val="Heading2"/>
      </w:pPr>
      <w:bookmarkStart w:id="33" w:name="_Toc274242643"/>
      <w:r>
        <w:t>Учет показателей сервисов публичного информирования</w:t>
      </w:r>
      <w:bookmarkEnd w:id="33"/>
    </w:p>
    <w:p w:rsidR="00591301" w:rsidRDefault="00591301" w:rsidP="001E411E">
      <w:pPr>
        <w:pStyle w:val="a0"/>
      </w:pPr>
      <w:r>
        <w:t xml:space="preserve">Формирование отчетов осуществляется средствами информационной системы портала, на котором размещены сервисы публичного информирования. Система сбора статистики </w:t>
      </w:r>
      <w:r w:rsidR="001E411E">
        <w:t>должна обеспечивать возможность формирования</w:t>
      </w:r>
      <w:r>
        <w:t xml:space="preserve"> отчетов по нижеприведенных показателям</w:t>
      </w:r>
      <w:r w:rsidR="001E411E">
        <w:t xml:space="preserve"> за произвольный период времени в течение трех лет до момента запроса, с дискретизацией по времени до одного часа.</w:t>
      </w:r>
      <w:r w:rsidR="00FE1A65">
        <w:t xml:space="preserve"> Система сбора статистики должна обеспечивать формирование отчетов с выделением доли запросов, совершенных из соответствующего муниципального образования (региона), на основании данных о диапазонах </w:t>
      </w:r>
      <w:r w:rsidR="00FE1A65">
        <w:rPr>
          <w:lang w:val="en-US"/>
        </w:rPr>
        <w:t>IP</w:t>
      </w:r>
      <w:r w:rsidR="00FE1A65" w:rsidRPr="00FE1A65">
        <w:t>-</w:t>
      </w:r>
      <w:r w:rsidR="00FE1A65">
        <w:t>адресов местных операторов связи. Из отчетов о посещаемости по возможности должны исключаться запросы от автоматизированных агентов (поисковых систем, систем удаленного мониторинга) а также с рабочих мест обслуживающего персонала портала.</w:t>
      </w:r>
    </w:p>
    <w:p w:rsidR="00591301" w:rsidRPr="00591301" w:rsidRDefault="00591301" w:rsidP="001E411E">
      <w:pPr>
        <w:pStyle w:val="a0"/>
      </w:pPr>
      <w:r>
        <w:t>К</w:t>
      </w:r>
      <w:r w:rsidRPr="00591301">
        <w:t>оличество обращений к сервисам</w:t>
      </w:r>
      <w:r w:rsidR="00FE1A65">
        <w:t xml:space="preserve"> определяется, как общее количество </w:t>
      </w:r>
      <w:r w:rsidR="00FE1A65">
        <w:rPr>
          <w:lang w:val="en-US"/>
        </w:rPr>
        <w:t>HTTP</w:t>
      </w:r>
      <w:r w:rsidR="00FE1A65">
        <w:t>-запросов к страницам портала, на которых размещены соответствующие данные, за исключением запросов, генерирующимся автоматически (переадресация, автоматическая перезагрузка</w:t>
      </w:r>
      <w:r w:rsidR="00940EF1">
        <w:t xml:space="preserve"> и т.п.</w:t>
      </w:r>
      <w:r w:rsidR="00FE1A65">
        <w:t>)</w:t>
      </w:r>
      <w:r w:rsidR="00940EF1">
        <w:t>, а также запросов на загрузку неизменяемых компонентов страниц (изображений, сценариев и т.п.). При использовании технологий, обеспечивающих обновление информации на странице без ее перезагрузки, учитываются все запросы, в результате которой происходит изменение содержательной части страницы (т.е. сведений, предоставление которых предусмотрено данным стандартом).</w:t>
      </w:r>
    </w:p>
    <w:p w:rsidR="00591301" w:rsidRPr="00591301" w:rsidRDefault="00591301" w:rsidP="001E411E">
      <w:pPr>
        <w:pStyle w:val="a0"/>
      </w:pPr>
      <w:r>
        <w:t>К</w:t>
      </w:r>
      <w:r w:rsidRPr="00591301">
        <w:t>оличество уникальных пользователей сервиса</w:t>
      </w:r>
      <w:r w:rsidR="001E411E">
        <w:t xml:space="preserve"> рассчитывается на основе параметров </w:t>
      </w:r>
      <w:r w:rsidR="001E411E">
        <w:rPr>
          <w:lang w:val="en-US"/>
        </w:rPr>
        <w:t>HTTP</w:t>
      </w:r>
      <w:r w:rsidR="001E411E" w:rsidRPr="001E411E">
        <w:t>-</w:t>
      </w:r>
      <w:r w:rsidR="001E411E">
        <w:t>запроса (</w:t>
      </w:r>
      <w:r w:rsidR="001E411E">
        <w:rPr>
          <w:lang w:val="en-US"/>
        </w:rPr>
        <w:t>Sender</w:t>
      </w:r>
      <w:r w:rsidR="001E411E" w:rsidRPr="001E411E">
        <w:t xml:space="preserve"> </w:t>
      </w:r>
      <w:r w:rsidR="001E411E">
        <w:rPr>
          <w:lang w:val="en-US"/>
        </w:rPr>
        <w:t>IP</w:t>
      </w:r>
      <w:r w:rsidR="001E411E">
        <w:t xml:space="preserve">, </w:t>
      </w:r>
      <w:r w:rsidR="001E411E">
        <w:rPr>
          <w:lang w:val="en-US"/>
        </w:rPr>
        <w:t>X</w:t>
      </w:r>
      <w:r w:rsidR="001E411E" w:rsidRPr="001E411E">
        <w:t>-</w:t>
      </w:r>
      <w:r w:rsidR="001E411E">
        <w:rPr>
          <w:lang w:val="en-US"/>
        </w:rPr>
        <w:t>Forwarded</w:t>
      </w:r>
      <w:r w:rsidR="001E411E" w:rsidRPr="001E411E">
        <w:t>-</w:t>
      </w:r>
      <w:r w:rsidR="001E411E">
        <w:rPr>
          <w:lang w:val="en-US"/>
        </w:rPr>
        <w:t>for</w:t>
      </w:r>
      <w:r w:rsidR="00FE1A65">
        <w:t xml:space="preserve"> и т.п.</w:t>
      </w:r>
      <w:r w:rsidR="001E411E">
        <w:t xml:space="preserve">), а при возможности – с использованием механизма </w:t>
      </w:r>
      <w:r w:rsidR="001E411E">
        <w:rPr>
          <w:lang w:val="en-US"/>
        </w:rPr>
        <w:t>cookies</w:t>
      </w:r>
      <w:r w:rsidR="001E411E" w:rsidRPr="001E411E">
        <w:t xml:space="preserve">. </w:t>
      </w:r>
      <w:r w:rsidR="00FE1A65">
        <w:t>Уникальность пользователя определяется по отношению ко всему периоду, для которого формируется отчет (например, при формировании отчета за месяц пользователь, ежедневно посещающий портал, считается за одного пользователя, так же, как и пользователь, посетивший портал за этот период единожды).</w:t>
      </w:r>
    </w:p>
    <w:p w:rsidR="00591301" w:rsidRDefault="00591301" w:rsidP="001E411E">
      <w:pPr>
        <w:pStyle w:val="a0"/>
      </w:pPr>
      <w:r>
        <w:t>В</w:t>
      </w:r>
      <w:r w:rsidRPr="00591301">
        <w:t>остребованность (</w:t>
      </w:r>
      <w:r w:rsidR="00FE1A65">
        <w:t xml:space="preserve">общее количество обращений и </w:t>
      </w:r>
      <w:r w:rsidRPr="00591301">
        <w:t>количество запросов от уникальных пользователей) д</w:t>
      </w:r>
      <w:r>
        <w:t>олжна учитываться д</w:t>
      </w:r>
      <w:r w:rsidRPr="00591301">
        <w:t xml:space="preserve">ля </w:t>
      </w:r>
      <w:r>
        <w:t>следующих</w:t>
      </w:r>
      <w:r w:rsidRPr="00591301">
        <w:t xml:space="preserve"> категорий информации</w:t>
      </w:r>
      <w:r w:rsidR="001E411E">
        <w:t>:</w:t>
      </w:r>
    </w:p>
    <w:p w:rsidR="001E411E" w:rsidRDefault="001E411E" w:rsidP="001E411E">
      <w:pPr>
        <w:pStyle w:val="a2"/>
      </w:pPr>
      <w:r>
        <w:t xml:space="preserve">количество запросов к странице, содержащей сводный перечень </w:t>
      </w:r>
      <w:r w:rsidR="00E24667">
        <w:t>ООУ</w:t>
      </w:r>
      <w:r>
        <w:t xml:space="preserve"> (с разбивкой по муниципальным образованиям, если на портале размещена информация по нескольким МО)</w:t>
      </w:r>
    </w:p>
    <w:p w:rsidR="00591301" w:rsidRPr="00940EF1" w:rsidRDefault="001E411E" w:rsidP="00940EF1">
      <w:pPr>
        <w:pStyle w:val="a2"/>
      </w:pPr>
      <w:r>
        <w:lastRenderedPageBreak/>
        <w:t xml:space="preserve">количество запросов к странице, содержащей детальную информация о </w:t>
      </w:r>
      <w:r w:rsidR="00E24667">
        <w:t>ООУ</w:t>
      </w:r>
      <w:r w:rsidR="004E6C84">
        <w:t xml:space="preserve"> </w:t>
      </w:r>
      <w:r>
        <w:t xml:space="preserve">(общее количество просмотров детализаций, количество просмотров детальной информации по конкретным </w:t>
      </w:r>
      <w:r w:rsidR="00E24667">
        <w:t>ООУ</w:t>
      </w:r>
      <w:r>
        <w:t>)</w:t>
      </w:r>
    </w:p>
    <w:p w:rsidR="00591301" w:rsidRDefault="00591301" w:rsidP="00591301">
      <w:pPr>
        <w:pStyle w:val="Heading2"/>
      </w:pPr>
      <w:bookmarkStart w:id="34" w:name="_Toc274242644"/>
      <w:r>
        <w:t>Учет показателей хода предоставления услуг</w:t>
      </w:r>
      <w:bookmarkEnd w:id="34"/>
    </w:p>
    <w:p w:rsidR="00707E02" w:rsidRPr="00707E02" w:rsidRDefault="00707E02" w:rsidP="00707E02">
      <w:pPr>
        <w:pStyle w:val="a0"/>
      </w:pPr>
      <w:r>
        <w:t xml:space="preserve">Ведомственная учетная система должна обеспечивать формирование следующих отчетов в формате </w:t>
      </w:r>
      <w:r>
        <w:rPr>
          <w:lang w:val="en-US"/>
        </w:rPr>
        <w:t>XML</w:t>
      </w:r>
      <w:r>
        <w:t xml:space="preserve"> в соответствии с типовыми форматами, установленными стандартами представления отчетности Минэкономразвития России:</w:t>
      </w:r>
    </w:p>
    <w:p w:rsidR="00591301" w:rsidRPr="00707E02" w:rsidRDefault="00591301" w:rsidP="00707E02">
      <w:pPr>
        <w:pStyle w:val="a2"/>
      </w:pPr>
      <w:r w:rsidRPr="00707E02">
        <w:t>общее количество оказанных услуг</w:t>
      </w:r>
      <w:r w:rsidR="00480A99">
        <w:t>;</w:t>
      </w:r>
    </w:p>
    <w:p w:rsidR="00591301" w:rsidRDefault="00591301" w:rsidP="00707E02">
      <w:pPr>
        <w:pStyle w:val="a2"/>
      </w:pPr>
      <w:r w:rsidRPr="00707E02">
        <w:t xml:space="preserve">количество </w:t>
      </w:r>
      <w:r w:rsidR="00707E02">
        <w:t>заявлений, принятых</w:t>
      </w:r>
      <w:r w:rsidRPr="00707E02">
        <w:t xml:space="preserve"> в электронной форме</w:t>
      </w:r>
      <w:r w:rsidR="00707E02">
        <w:t>, включая</w:t>
      </w:r>
      <w:r w:rsidRPr="00707E02">
        <w:t xml:space="preserve"> </w:t>
      </w:r>
      <w:r w:rsidR="00707E02">
        <w:t>заявления, по которым принято решение об отказе в предоставлении</w:t>
      </w:r>
      <w:r w:rsidR="00C01EDF">
        <w:t>.</w:t>
      </w:r>
    </w:p>
    <w:p w:rsidR="00591301" w:rsidRPr="00707E02" w:rsidRDefault="00591301" w:rsidP="00707E02">
      <w:pPr>
        <w:pStyle w:val="a0"/>
        <w:rPr>
          <w:szCs w:val="28"/>
        </w:rPr>
      </w:pPr>
      <w:r w:rsidRPr="00707E02">
        <w:rPr>
          <w:szCs w:val="28"/>
        </w:rPr>
        <w:t>Для всех показателей</w:t>
      </w:r>
      <w:r w:rsidR="00707E02" w:rsidRPr="00707E02">
        <w:t xml:space="preserve"> помимо перечисленных выше тематических группировок, </w:t>
      </w:r>
      <w:r w:rsidRPr="00707E02">
        <w:rPr>
          <w:szCs w:val="28"/>
        </w:rPr>
        <w:t xml:space="preserve">должна </w:t>
      </w:r>
      <w:r w:rsidR="00707E02" w:rsidRPr="00707E02">
        <w:t xml:space="preserve">дополнительно обеспечиваться возможность </w:t>
      </w:r>
      <w:r w:rsidRPr="00707E02">
        <w:rPr>
          <w:szCs w:val="28"/>
        </w:rPr>
        <w:t>агрегации данных по следующим разрезам:</w:t>
      </w:r>
    </w:p>
    <w:p w:rsidR="00591301" w:rsidRDefault="00591301" w:rsidP="00707E02">
      <w:pPr>
        <w:pStyle w:val="a2"/>
      </w:pPr>
      <w:r w:rsidRPr="00707E02">
        <w:t>календарный (за произвольный период);</w:t>
      </w:r>
    </w:p>
    <w:p w:rsidR="004E6C84" w:rsidRPr="00707E02" w:rsidRDefault="004E6C84" w:rsidP="00707E02">
      <w:pPr>
        <w:pStyle w:val="a2"/>
      </w:pPr>
      <w:r>
        <w:t>по категориям ООУ;</w:t>
      </w:r>
    </w:p>
    <w:p w:rsidR="00591301" w:rsidRPr="00707E02" w:rsidRDefault="00591301" w:rsidP="00707E02">
      <w:pPr>
        <w:pStyle w:val="a2"/>
      </w:pPr>
      <w:r w:rsidRPr="00707E02">
        <w:t>территориальный (в соотве</w:t>
      </w:r>
      <w:r w:rsidR="00707E02">
        <w:t>тствии с классификатором ОКАТО).</w:t>
      </w:r>
    </w:p>
    <w:p w:rsidR="00707E02" w:rsidRPr="00707E02" w:rsidRDefault="00707E02" w:rsidP="00707E02">
      <w:pPr>
        <w:pStyle w:val="a0"/>
      </w:pPr>
      <w:r w:rsidRPr="00707E02">
        <w:t>При вычислении количества оказанных услуг не учитываются заявления об изменении учетных данных. Повторно поданные заявления (в связи с отказом по предыдущему заявлению или в связи с необходимостью повторной постановки в очередь после отчисления ребенка) учитываются,</w:t>
      </w:r>
      <w:r>
        <w:t xml:space="preserve"> как независимый случай оказания услуги.</w:t>
      </w:r>
    </w:p>
    <w:p w:rsidR="00591301" w:rsidRPr="00707E02" w:rsidRDefault="00707E02" w:rsidP="00707E02">
      <w:pPr>
        <w:pStyle w:val="a0"/>
      </w:pPr>
      <w:r>
        <w:t>Ф</w:t>
      </w:r>
      <w:r w:rsidR="00591301" w:rsidRPr="00707E02">
        <w:t xml:space="preserve">ормирования отчетов в зависимости от объема обрабатываемых данных может </w:t>
      </w:r>
      <w:r>
        <w:t>осуществляться од</w:t>
      </w:r>
      <w:r w:rsidR="00591301" w:rsidRPr="00707E02">
        <w:t>н</w:t>
      </w:r>
      <w:r>
        <w:t>им</w:t>
      </w:r>
      <w:r w:rsidR="00591301" w:rsidRPr="00707E02">
        <w:t xml:space="preserve"> из двух способов:</w:t>
      </w:r>
    </w:p>
    <w:p w:rsidR="00591301" w:rsidRPr="00707E02" w:rsidRDefault="00591301" w:rsidP="00707E02">
      <w:pPr>
        <w:pStyle w:val="a2"/>
      </w:pPr>
      <w:r w:rsidRPr="00707E02">
        <w:t>Динамическое формирование отчетов в момент запроса на основе учетных данных в регистрах учета.</w:t>
      </w:r>
    </w:p>
    <w:p w:rsidR="00591301" w:rsidRPr="00707E02" w:rsidRDefault="00591301" w:rsidP="00707E02">
      <w:pPr>
        <w:pStyle w:val="a2"/>
      </w:pPr>
      <w:r w:rsidRPr="00707E02">
        <w:t>Периодическое формирование отчетов с сохранением их в базе данных.</w:t>
      </w:r>
    </w:p>
    <w:p w:rsidR="00591301" w:rsidRDefault="00940EF1" w:rsidP="00940EF1">
      <w:pPr>
        <w:pStyle w:val="Heading2"/>
      </w:pPr>
      <w:bookmarkStart w:id="35" w:name="_Toc274242645"/>
      <w:r>
        <w:t>Требования по контролю за ходом предоставления услуги</w:t>
      </w:r>
      <w:bookmarkEnd w:id="35"/>
    </w:p>
    <w:p w:rsidR="00940EF1" w:rsidRDefault="00940EF1" w:rsidP="00940EF1">
      <w:pPr>
        <w:pStyle w:val="a0"/>
      </w:pPr>
      <w:r>
        <w:t>В рамках перевода услуги на оказание в электронном виде должно быть обеспечено ведение электронного регистра учета жалоб и обращений граждан. Ведение регистра может быть реализовано в рамках ведомственной учетной системы комплектования или единой специализированной системы учета обращений граждан соответствующего органа муниципального самоуправления.</w:t>
      </w:r>
    </w:p>
    <w:p w:rsidR="00940EF1" w:rsidRDefault="00940EF1" w:rsidP="00940EF1">
      <w:pPr>
        <w:pStyle w:val="a0"/>
      </w:pPr>
      <w:r>
        <w:t xml:space="preserve">Ведомственная учетная система должна обеспечивать формирование </w:t>
      </w:r>
      <w:r w:rsidR="00480A99">
        <w:t xml:space="preserve">персонализированных (поименных) </w:t>
      </w:r>
      <w:r>
        <w:t>отчетов по фактам отклонения от установленных процедур комплектования, в т.ч. потенциальным</w:t>
      </w:r>
      <w:r w:rsidR="00132C4D">
        <w:t xml:space="preserve"> нарушениям</w:t>
      </w:r>
      <w:r>
        <w:t>:</w:t>
      </w:r>
    </w:p>
    <w:p w:rsidR="00940EF1" w:rsidRDefault="00940EF1" w:rsidP="00940EF1">
      <w:pPr>
        <w:pStyle w:val="a2"/>
      </w:pPr>
      <w:r>
        <w:t xml:space="preserve">случаи нарушения установленных </w:t>
      </w:r>
      <w:r w:rsidR="00132C4D">
        <w:t xml:space="preserve">административным регламентом </w:t>
      </w:r>
      <w:r>
        <w:t>сроков рассмотрения заявлений</w:t>
      </w:r>
      <w:r w:rsidR="00132C4D">
        <w:t>.</w:t>
      </w:r>
    </w:p>
    <w:p w:rsidR="00940EF1" w:rsidRDefault="00940EF1" w:rsidP="00940EF1">
      <w:pPr>
        <w:pStyle w:val="a2"/>
      </w:pPr>
      <w:r>
        <w:t xml:space="preserve">случаи существенного отклонения зарегистрированного системного времени операций от юридического (более </w:t>
      </w:r>
      <w:r w:rsidR="00132C4D">
        <w:t xml:space="preserve">30 минут для заявлений, поступающих в электронной форме или регистрируемых очно, более </w:t>
      </w:r>
      <w:r>
        <w:t>1</w:t>
      </w:r>
      <w:r w:rsidR="00132C4D">
        <w:t>0</w:t>
      </w:r>
      <w:r>
        <w:t xml:space="preserve"> с</w:t>
      </w:r>
      <w:r w:rsidR="00132C4D">
        <w:t>уток для заявлений, поступающих по почте</w:t>
      </w:r>
      <w:r>
        <w:t>)</w:t>
      </w:r>
      <w:r w:rsidR="00132C4D">
        <w:t>.</w:t>
      </w:r>
    </w:p>
    <w:p w:rsidR="00480A99" w:rsidRDefault="00480A99" w:rsidP="00940EF1">
      <w:pPr>
        <w:pStyle w:val="a2"/>
      </w:pPr>
      <w:r>
        <w:t>случаи отказа в приеме заявлений.</w:t>
      </w:r>
    </w:p>
    <w:p w:rsidR="00132C4D" w:rsidRPr="00591301" w:rsidRDefault="00132C4D" w:rsidP="00480A99">
      <w:pPr>
        <w:pStyle w:val="a0"/>
      </w:pPr>
      <w:r>
        <w:lastRenderedPageBreak/>
        <w:t xml:space="preserve">Структура </w:t>
      </w:r>
      <w:r w:rsidR="00480A99">
        <w:t>выше</w:t>
      </w:r>
      <w:r>
        <w:t>указанных отчетов не регламентируется, но должна обеспечивать возможность разбора причин каждого случая отклонения от процедур.</w:t>
      </w:r>
    </w:p>
    <w:p w:rsidR="005A4921" w:rsidRDefault="005A4921" w:rsidP="005218BF">
      <w:pPr>
        <w:pStyle w:val="Heading1"/>
      </w:pPr>
      <w:bookmarkStart w:id="36" w:name="_Toc274242646"/>
      <w:r w:rsidRPr="005A4921">
        <w:t>Информационная безопасность</w:t>
      </w:r>
      <w:bookmarkEnd w:id="36"/>
    </w:p>
    <w:p w:rsidR="00BB47CB" w:rsidRDefault="00BB47CB" w:rsidP="00BB47CB">
      <w:pPr>
        <w:pStyle w:val="Heading2"/>
      </w:pPr>
      <w:bookmarkStart w:id="37" w:name="_Toc274242647"/>
      <w:r>
        <w:t>Сведения об ограничениях доступа к обрабатываемой информации</w:t>
      </w:r>
      <w:bookmarkEnd w:id="37"/>
    </w:p>
    <w:p w:rsidR="00480A99" w:rsidRDefault="004B1577" w:rsidP="00C01EDF">
      <w:pPr>
        <w:pStyle w:val="a0"/>
      </w:pPr>
      <w:r w:rsidRPr="004E6C84">
        <w:t xml:space="preserve">При оказании </w:t>
      </w:r>
      <w:r w:rsidRPr="00420659">
        <w:t>услуги</w:t>
      </w:r>
      <w:r w:rsidRPr="004E6C84">
        <w:t xml:space="preserve"> </w:t>
      </w:r>
      <w:r w:rsidR="00C01EDF">
        <w:t xml:space="preserve"> персональные данные и иная информация ограниченного доступа не используется.</w:t>
      </w:r>
    </w:p>
    <w:p w:rsidR="00BB47CB" w:rsidRDefault="00BB47CB" w:rsidP="00420659">
      <w:r>
        <w:t>Классификация системы уточняется при практической реализации с учетом фактического состава и объема регистрируемой информации.</w:t>
      </w:r>
    </w:p>
    <w:p w:rsidR="00BB47CB" w:rsidRPr="004B1577" w:rsidRDefault="00420659" w:rsidP="00420659">
      <w:pPr>
        <w:pStyle w:val="Heading2"/>
      </w:pPr>
      <w:bookmarkStart w:id="38" w:name="_Toc274242648"/>
      <w:r>
        <w:t>Сведения о способах аутентификации и обеспечении юридической значимости обрабатываемой информации</w:t>
      </w:r>
      <w:bookmarkEnd w:id="38"/>
    </w:p>
    <w:p w:rsidR="004B1577" w:rsidRDefault="004B1577" w:rsidP="00BB47CB">
      <w:pPr>
        <w:pStyle w:val="a0"/>
      </w:pPr>
      <w:r>
        <w:t>Юрид</w:t>
      </w:r>
      <w:r w:rsidRPr="004B1577">
        <w:t xml:space="preserve">ическая значимость </w:t>
      </w:r>
      <w:r>
        <w:t>зая</w:t>
      </w:r>
      <w:r w:rsidR="00BB47CB">
        <w:t>влений, подаваемых в электронном виде через порталы государственных (муниципальных) услуг обеспечивается квалифицированной аутентификацией пользователя на</w:t>
      </w:r>
      <w:r w:rsidR="00420659">
        <w:t xml:space="preserve"> портале</w:t>
      </w:r>
      <w:r w:rsidR="00BB47CB">
        <w:t>. Юридическая значимость действий, регистрируемых операторами ведомственной учетной системы обеспечивается сохранением бумажных оригиналов заявлений и расписок, а также авторизацией операторов по индивидуальным логину и паролю условно-постоянного действия. В качестве дополнительной меры рекомендуется заверение действий ЭЦП оператора с использованием сертифицированных криптосредств.</w:t>
      </w:r>
    </w:p>
    <w:p w:rsidR="00C01EDF" w:rsidRPr="002F573E" w:rsidRDefault="00C01EDF" w:rsidP="00C01EDF">
      <w:pPr>
        <w:pStyle w:val="a0"/>
      </w:pPr>
      <w:r>
        <w:t>Также должна быть предусмотрена возможность получения гражданами информации в рамках административной процедуры «П</w:t>
      </w:r>
      <w:r w:rsidRPr="00BD1028">
        <w:t>редоставление актуальной и достоверной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субъекта Российской Федерации представителям детей</w:t>
      </w:r>
      <w:r>
        <w:t>» в юридически значимом виде. Это обеспечивается формированием и публикацией на федеральном и региональном портале государственных и муниципальных услуг информации в машиночитаемом и человекочитаемом виде и публикация как самих файлов, так и соответствующих им файлов с ЭЦП.</w:t>
      </w:r>
    </w:p>
    <w:p w:rsidR="00480A99" w:rsidRPr="004B1577" w:rsidRDefault="00480A99" w:rsidP="00420659">
      <w:pPr>
        <w:pStyle w:val="Heading1"/>
      </w:pPr>
      <w:bookmarkStart w:id="39" w:name="_Toc274242649"/>
      <w:r w:rsidRPr="004B1577">
        <w:t>Требования к использованию сервисов доверенной третьей стороны (ДТС).</w:t>
      </w:r>
      <w:bookmarkEnd w:id="39"/>
    </w:p>
    <w:p w:rsidR="00480A99" w:rsidRDefault="00420659" w:rsidP="00420659">
      <w:pPr>
        <w:pStyle w:val="a0"/>
      </w:pPr>
      <w:r>
        <w:t>В ведомственной учетной системе должна обеспечиваться регулярная (не реже одного раза в сутки) сверка показаний системных часов с доверенным источником времени.</w:t>
      </w:r>
    </w:p>
    <w:p w:rsidR="00420659" w:rsidRPr="00480A99" w:rsidRDefault="00420659" w:rsidP="00480A99">
      <w:pPr>
        <w:pStyle w:val="a0"/>
      </w:pPr>
      <w:r>
        <w:t xml:space="preserve">Рекомендуется обеспечить регистрацию фактического времени совершения операций и </w:t>
      </w:r>
      <w:r w:rsidR="00163ABD">
        <w:t>формирования информации об ООУ</w:t>
      </w:r>
      <w:r>
        <w:t xml:space="preserve"> с использованием штампов времени доверенной третьей стороны</w:t>
      </w:r>
      <w:r w:rsidR="00163ABD">
        <w:t>. Штамп времени на документ удостоверяет время создания документа для последующего разрешения конфликтов, связанных с использованием электронного документа. Эта возможность способствует обеспечению неотказуемости от подписи. Служба штампов времени входит в состав решений , поставляемых в составе типового решения для удостоверяющего центра и может использоваться как внешний сервис при создании сервисов информирования об ООУ.</w:t>
      </w:r>
    </w:p>
    <w:p w:rsidR="00F30E4F" w:rsidRPr="00F30E4F" w:rsidRDefault="005A4921" w:rsidP="00F30E4F">
      <w:pPr>
        <w:pStyle w:val="Heading1"/>
      </w:pPr>
      <w:bookmarkStart w:id="40" w:name="_Toc274242650"/>
      <w:r w:rsidRPr="005A4921">
        <w:lastRenderedPageBreak/>
        <w:t>Организационное обеспечение</w:t>
      </w:r>
      <w:bookmarkEnd w:id="40"/>
    </w:p>
    <w:p w:rsidR="00480A99" w:rsidRDefault="00480A99" w:rsidP="00480A99">
      <w:pPr>
        <w:pStyle w:val="Heading2"/>
      </w:pPr>
      <w:bookmarkStart w:id="41" w:name="_Toc274242651"/>
      <w:r>
        <w:t>Разработка</w:t>
      </w:r>
      <w:r w:rsidRPr="00480A99">
        <w:t xml:space="preserve"> и принятие необходимых нормативных правовых актов, внесение изменений в действ</w:t>
      </w:r>
      <w:r>
        <w:t>ующие нормативные правовые акты</w:t>
      </w:r>
      <w:bookmarkEnd w:id="41"/>
    </w:p>
    <w:p w:rsidR="00420659" w:rsidRDefault="00420659" w:rsidP="00C46AE1">
      <w:pPr>
        <w:pStyle w:val="a0"/>
      </w:pPr>
      <w:r>
        <w:t>Предоставление услуги</w:t>
      </w:r>
      <w:r w:rsidR="00C46AE1">
        <w:t xml:space="preserve"> в электронной форме должно осуществляться на основании административного регламента. Административный регламент разрабатывается на основе типового административного регламента (Приложение А к настоящему стандарту) с учетом местной специфики оказания услуги, и принимается в установленном порядке.</w:t>
      </w:r>
    </w:p>
    <w:p w:rsidR="00480A99" w:rsidRDefault="00480A99" w:rsidP="00480A99">
      <w:pPr>
        <w:pStyle w:val="Heading2"/>
      </w:pPr>
      <w:bookmarkStart w:id="42" w:name="_Toc274242652"/>
      <w:r>
        <w:t>Разработка и/или поставка</w:t>
      </w:r>
      <w:r w:rsidRPr="00480A99">
        <w:t xml:space="preserve"> пр</w:t>
      </w:r>
      <w:r>
        <w:t>ограммного обеспечения, поставка</w:t>
      </w:r>
      <w:r w:rsidRPr="00480A99">
        <w:t xml:space="preserve"> технических средств, создание условий для функционирования объекта а</w:t>
      </w:r>
      <w:r>
        <w:t>втоматизации в требуемом режиме</w:t>
      </w:r>
      <w:bookmarkEnd w:id="42"/>
    </w:p>
    <w:p w:rsidR="00C46AE1" w:rsidRDefault="00C46AE1" w:rsidP="00C46AE1">
      <w:pPr>
        <w:pStyle w:val="a0"/>
      </w:pPr>
      <w:r>
        <w:t>Для обеспечения электронного учета единой очереди необходима разработка (поставка) и внедрение ведомственной учетной системы, соответствующей требованиям настоящего стандарта.</w:t>
      </w:r>
    </w:p>
    <w:p w:rsidR="00C46AE1" w:rsidRDefault="00C46AE1" w:rsidP="00C46AE1">
      <w:pPr>
        <w:pStyle w:val="a0"/>
      </w:pPr>
      <w:r>
        <w:t>Для обеспечения функционирования предусмотренных стандартом сервисов необходима разработка подключаемых модулей приема заявлений, публичного и персонализированного информирования для порталов государственных (муниципальных) услуг. Допускается использование типовых модулей, реализующих требования настоящего стандарта и разрабатываемых по заказу федеральных или региональных органов исполнительной власти в рамках мероприятий по методической поддержке стандартов электронных услуг.</w:t>
      </w:r>
    </w:p>
    <w:p w:rsidR="00C46AE1" w:rsidRDefault="00C01EDF" w:rsidP="00C46AE1">
      <w:pPr>
        <w:pStyle w:val="a0"/>
      </w:pPr>
      <w:r>
        <w:t>ООУ</w:t>
      </w:r>
      <w:r w:rsidR="004E6C84">
        <w:t xml:space="preserve"> </w:t>
      </w:r>
      <w:r w:rsidR="00C46AE1">
        <w:t>должны быть оснащены как минимум одним компьютерным АРМ, на котором производится</w:t>
      </w:r>
      <w:r>
        <w:t xml:space="preserve"> подготовка информации для передачи в ТОУО</w:t>
      </w:r>
      <w:r w:rsidR="00C46AE1">
        <w:t xml:space="preserve">. </w:t>
      </w:r>
      <w:r>
        <w:t xml:space="preserve"> </w:t>
      </w:r>
    </w:p>
    <w:p w:rsidR="00C46AE1" w:rsidRDefault="00C46AE1" w:rsidP="00C46AE1">
      <w:pPr>
        <w:pStyle w:val="a0"/>
      </w:pPr>
      <w:r>
        <w:t xml:space="preserve">Для обеспечения электронного предоставления отчетности в </w:t>
      </w:r>
      <w:r w:rsidR="00E24667">
        <w:t>ООУ</w:t>
      </w:r>
      <w:r>
        <w:t xml:space="preserve"> должны быть организованы компьютерные АРМ, </w:t>
      </w:r>
      <w:r w:rsidR="00F64006">
        <w:t xml:space="preserve">оснащенные каналами защищенной связи и </w:t>
      </w:r>
      <w:r>
        <w:t>удовлетворяющие требованиям к клиентской части ведомственной учетной системы.</w:t>
      </w:r>
      <w:r w:rsidR="00F64006">
        <w:t xml:space="preserve"> </w:t>
      </w:r>
      <w:r w:rsidR="00C01EDF">
        <w:t xml:space="preserve"> </w:t>
      </w:r>
      <w:r w:rsidR="00F64006">
        <w:t xml:space="preserve"> </w:t>
      </w:r>
    </w:p>
    <w:p w:rsidR="00C46AE1" w:rsidRPr="00C46AE1" w:rsidRDefault="00C46AE1" w:rsidP="00C46AE1">
      <w:pPr>
        <w:pStyle w:val="a0"/>
      </w:pPr>
      <w:r>
        <w:t>Доступ к статистической и отчетной информации сотрудниками ответственной организации осуществляется с их рабочих мест, поставка дополнительного оборудования, как правило, не требуется.</w:t>
      </w:r>
    </w:p>
    <w:p w:rsidR="00480A99" w:rsidRDefault="00480A99" w:rsidP="00480A99">
      <w:pPr>
        <w:pStyle w:val="Heading2"/>
      </w:pPr>
      <w:bookmarkStart w:id="43" w:name="_Toc274242653"/>
      <w:r w:rsidRPr="00480A99">
        <w:t xml:space="preserve">Приведение имеющейся информации к виду, пригодному для обработки с помощью </w:t>
      </w:r>
      <w:r>
        <w:t>ЭВМ</w:t>
      </w:r>
      <w:bookmarkEnd w:id="43"/>
    </w:p>
    <w:p w:rsidR="00C46AE1" w:rsidRDefault="00C46AE1" w:rsidP="00C46AE1">
      <w:r>
        <w:t>При реализации требований стандарта в полном объеме</w:t>
      </w:r>
      <w:r w:rsidR="00F64006">
        <w:t xml:space="preserve">, включая электронный учет движения контингента в </w:t>
      </w:r>
      <w:r w:rsidR="00E24667">
        <w:t>ООУ</w:t>
      </w:r>
      <w:r w:rsidR="00F64006">
        <w:t>, необходимо предусматривать</w:t>
      </w:r>
    </w:p>
    <w:p w:rsidR="00C46AE1" w:rsidRPr="00C46AE1" w:rsidRDefault="00C46AE1" w:rsidP="00C46AE1">
      <w:r>
        <w:t>Для заявлений и иных документов, связанных с оказанием услуги в бумажной форме, должны использоваться оптимизированные для нужд компьютерной обработки и печати формы, установленные в типовом регламенте.</w:t>
      </w:r>
    </w:p>
    <w:p w:rsidR="00480A99" w:rsidRDefault="00480A99" w:rsidP="00480A99">
      <w:pPr>
        <w:pStyle w:val="Heading2"/>
      </w:pPr>
      <w:bookmarkStart w:id="44" w:name="_Toc274242654"/>
      <w:r w:rsidRPr="00480A99">
        <w:t>Создание нео</w:t>
      </w:r>
      <w:r>
        <w:t>бходимых подразделений и служб</w:t>
      </w:r>
      <w:bookmarkEnd w:id="44"/>
    </w:p>
    <w:p w:rsidR="00F64006" w:rsidRDefault="00F64006" w:rsidP="00F64006">
      <w:pPr>
        <w:pStyle w:val="a0"/>
      </w:pPr>
      <w:r>
        <w:t xml:space="preserve">Для выполнения основных административных процедур при ответственной за оказание услуги организации должна быть создана постоянно действующая комиссия по </w:t>
      </w:r>
      <w:r w:rsidR="00C01EDF">
        <w:t>надзору в сфере образования</w:t>
      </w:r>
      <w:r>
        <w:t>.</w:t>
      </w:r>
    </w:p>
    <w:p w:rsidR="00F64006" w:rsidRPr="00F64006" w:rsidRDefault="00F64006" w:rsidP="00F64006">
      <w:pPr>
        <w:pStyle w:val="a0"/>
      </w:pPr>
      <w:r>
        <w:t xml:space="preserve">Для обеспечения функционирования ведомственной учетной системы должна быть создана служба эксплуатации. Допускается возложение функций службы </w:t>
      </w:r>
      <w:r>
        <w:lastRenderedPageBreak/>
        <w:t>эксплуатации на существующие технические подразделения, располагающие специалистами необходимой квалификации.</w:t>
      </w:r>
    </w:p>
    <w:p w:rsidR="00480A99" w:rsidRPr="00480A99" w:rsidRDefault="00480A99" w:rsidP="00480A99">
      <w:pPr>
        <w:pStyle w:val="Heading2"/>
      </w:pPr>
      <w:bookmarkStart w:id="45" w:name="_Toc274242655"/>
      <w:r w:rsidRPr="00480A99">
        <w:t>Комплектован</w:t>
      </w:r>
      <w:r>
        <w:t>ие штатов и обучение персонала</w:t>
      </w:r>
      <w:bookmarkEnd w:id="45"/>
    </w:p>
    <w:p w:rsidR="008A6DA3" w:rsidRDefault="00F64006" w:rsidP="00F64006">
      <w:pPr>
        <w:pStyle w:val="a0"/>
      </w:pPr>
      <w:r>
        <w:t>Для обеспечения функционирования системы должны быть созданы следующие штатные единицы и подготовлен обученный персонал:</w:t>
      </w:r>
    </w:p>
    <w:p w:rsidR="00F64006" w:rsidRDefault="00F64006" w:rsidP="00F64006">
      <w:pPr>
        <w:pStyle w:val="a2"/>
      </w:pPr>
      <w:r>
        <w:t xml:space="preserve">Оператор по приему </w:t>
      </w:r>
      <w:r w:rsidR="00C01EDF">
        <w:t>информации от ООУ</w:t>
      </w:r>
    </w:p>
    <w:p w:rsidR="00F64006" w:rsidRDefault="00F64006" w:rsidP="00F64006">
      <w:pPr>
        <w:pStyle w:val="a2"/>
      </w:pPr>
      <w:r>
        <w:t xml:space="preserve">Оператор ввода отчетов </w:t>
      </w:r>
      <w:r w:rsidR="00E24667">
        <w:t>ООУ</w:t>
      </w:r>
      <w:r>
        <w:t xml:space="preserve"> (при бумажной форме отчетности)</w:t>
      </w:r>
    </w:p>
    <w:p w:rsidR="00F64006" w:rsidRDefault="00F64006" w:rsidP="00F64006">
      <w:pPr>
        <w:pStyle w:val="a2"/>
      </w:pPr>
      <w:r>
        <w:t>Администратор ведомственной учетной системы (допускается возложение обязанностей на существующие штатные единицы службы эксплуатации).</w:t>
      </w:r>
    </w:p>
    <w:p w:rsidR="00F64006" w:rsidRDefault="00F64006" w:rsidP="00F64006">
      <w:pPr>
        <w:pStyle w:val="a2"/>
      </w:pPr>
      <w:r>
        <w:t>Администратор безопасности (допускается возложение обязанностей на существующие штатные единицы службы эксплуатации).</w:t>
      </w:r>
    </w:p>
    <w:p w:rsidR="00F64006" w:rsidRDefault="00F64006" w:rsidP="00F64006">
      <w:pPr>
        <w:pStyle w:val="a2"/>
      </w:pPr>
      <w:r>
        <w:t>Специалист по техническому обслуживанию вычислительных средств и периферийного оборудования (допускается возложение обязанностей на существующие штатные единицы службы эксплуатации).</w:t>
      </w:r>
    </w:p>
    <w:p w:rsidR="00F64006" w:rsidRDefault="00F64006" w:rsidP="00F64006">
      <w:pPr>
        <w:pStyle w:val="a0"/>
      </w:pPr>
      <w:r>
        <w:t xml:space="preserve">При использовании электронной формы отчетности из </w:t>
      </w:r>
      <w:r w:rsidR="00E24667">
        <w:t>ООУ</w:t>
      </w:r>
      <w:r>
        <w:t xml:space="preserve"> должно быть проведено обучение сотрудников </w:t>
      </w:r>
      <w:r w:rsidR="00E24667">
        <w:t>ООУ</w:t>
      </w:r>
      <w:r>
        <w:t xml:space="preserve"> работе с АРМ ведомственной учетной системы в объеме не менее 2 академических часов, а также предусматриваться регулярная переподготовка персонала при внесении изменений в функции и интерфейсы учетной системы.</w:t>
      </w:r>
    </w:p>
    <w:p w:rsidR="005A0A15" w:rsidRDefault="005A0A15" w:rsidP="005A0A15">
      <w:pPr>
        <w:pStyle w:val="Heading1"/>
        <w:tabs>
          <w:tab w:val="num" w:pos="720"/>
        </w:tabs>
      </w:pPr>
      <w:bookmarkStart w:id="46" w:name="_Toc274242656"/>
      <w:r>
        <w:t>Приложения</w:t>
      </w:r>
      <w:bookmarkEnd w:id="46"/>
    </w:p>
    <w:p w:rsidR="00C01EDF" w:rsidRDefault="00C01EDF" w:rsidP="00C01EDF">
      <w:pPr>
        <w:pStyle w:val="Application"/>
      </w:pPr>
      <w:r>
        <w:t>Приложение 1 Типовой административный регламент</w:t>
      </w:r>
    </w:p>
    <w:p w:rsidR="00C01EDF" w:rsidRDefault="00C01EDF" w:rsidP="00C01EDF">
      <w:pPr>
        <w:pStyle w:val="Application"/>
      </w:pPr>
      <w:r>
        <w:t>Приложение 2 Типовые нормативно – правовые акты</w:t>
      </w:r>
    </w:p>
    <w:p w:rsidR="00C01EDF" w:rsidRDefault="00C01EDF" w:rsidP="00C01EDF">
      <w:pPr>
        <w:pStyle w:val="Application"/>
        <w:rPr>
          <w:rFonts w:eastAsia="Times New Roman"/>
          <w:szCs w:val="24"/>
        </w:rPr>
      </w:pPr>
      <w:r>
        <w:t xml:space="preserve">Приложение 3 Описание </w:t>
      </w:r>
      <w:r>
        <w:rPr>
          <w:rFonts w:eastAsia="Times New Roman"/>
          <w:szCs w:val="24"/>
        </w:rPr>
        <w:t xml:space="preserve">электронного предоставления услуги в нотации </w:t>
      </w:r>
      <w:r>
        <w:rPr>
          <w:rFonts w:eastAsia="Times New Roman"/>
          <w:szCs w:val="24"/>
          <w:lang w:val="en-US"/>
        </w:rPr>
        <w:t>BPMN</w:t>
      </w:r>
    </w:p>
    <w:p w:rsidR="00C01EDF" w:rsidRDefault="00C01EDF" w:rsidP="00C01EDF">
      <w:pPr>
        <w:pStyle w:val="Application"/>
      </w:pPr>
      <w:r>
        <w:rPr>
          <w:rFonts w:eastAsia="Times New Roman"/>
          <w:szCs w:val="24"/>
        </w:rPr>
        <w:t xml:space="preserve">Приложение 4 Информация </w:t>
      </w:r>
      <w:r w:rsidRPr="00BD1028">
        <w:t>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w:t>
      </w:r>
      <w:r>
        <w:t xml:space="preserve"> субъекта Российской Федерации в структурированном виде. (приложение в электронном виде)</w:t>
      </w:r>
    </w:p>
    <w:p w:rsidR="00C01EDF" w:rsidRDefault="00C01EDF" w:rsidP="00C01EDF">
      <w:pPr>
        <w:pStyle w:val="Application"/>
      </w:pPr>
      <w:r w:rsidRPr="00D56FCC">
        <w:t>eGov-EDU-INFO.</w:t>
      </w:r>
      <w:r>
        <w:rPr>
          <w:lang w:val="en-US"/>
        </w:rPr>
        <w:t>xsd</w:t>
      </w:r>
      <w:r w:rsidRPr="00D56FCC">
        <w:t xml:space="preserve"> – </w:t>
      </w:r>
      <w:r>
        <w:rPr>
          <w:lang w:val="en-US"/>
        </w:rPr>
        <w:t>XML</w:t>
      </w:r>
      <w:r w:rsidRPr="00D56FCC">
        <w:t xml:space="preserve"> </w:t>
      </w:r>
      <w:r>
        <w:rPr>
          <w:lang w:val="en-US"/>
        </w:rPr>
        <w:t>SCHEMA</w:t>
      </w:r>
      <w:r w:rsidRPr="00D56FCC">
        <w:t xml:space="preserve"> </w:t>
      </w:r>
      <w:r>
        <w:t xml:space="preserve">для описания информации </w:t>
      </w:r>
      <w:r w:rsidRPr="00D56FCC">
        <w:t xml:space="preserve"> </w:t>
      </w:r>
      <w:r w:rsidRPr="00BD1028">
        <w:t>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w:t>
      </w:r>
      <w:r>
        <w:t xml:space="preserve"> субъекта Российской Федерации в структурированном виде. (приложение в электронном виде)</w:t>
      </w:r>
    </w:p>
    <w:p w:rsidR="00C01EDF" w:rsidRDefault="00C01EDF" w:rsidP="00C01EDF">
      <w:pPr>
        <w:pStyle w:val="Application"/>
      </w:pPr>
      <w:r w:rsidRPr="00D56FCC">
        <w:rPr>
          <w:lang w:val="en-US"/>
        </w:rPr>
        <w:t>eGov</w:t>
      </w:r>
      <w:r w:rsidRPr="00D56FCC">
        <w:t>-</w:t>
      </w:r>
      <w:r w:rsidRPr="00D56FCC">
        <w:rPr>
          <w:lang w:val="en-US"/>
        </w:rPr>
        <w:t>EDU</w:t>
      </w:r>
      <w:r w:rsidRPr="00D56FCC">
        <w:t>-</w:t>
      </w:r>
      <w:r w:rsidRPr="00D56FCC">
        <w:rPr>
          <w:lang w:val="en-US"/>
        </w:rPr>
        <w:t>INFO</w:t>
      </w:r>
      <w:r w:rsidRPr="00D56FCC">
        <w:t>-</w:t>
      </w:r>
      <w:r>
        <w:rPr>
          <w:lang w:val="en-US"/>
        </w:rPr>
        <w:t>Example</w:t>
      </w:r>
      <w:r w:rsidRPr="00D56FCC">
        <w:t>.</w:t>
      </w:r>
      <w:r>
        <w:rPr>
          <w:lang w:val="en-US"/>
        </w:rPr>
        <w:t>xml</w:t>
      </w:r>
      <w:r w:rsidRPr="00D56FCC">
        <w:t xml:space="preserve"> – </w:t>
      </w:r>
      <w:r>
        <w:t xml:space="preserve">пример </w:t>
      </w:r>
      <w:r>
        <w:rPr>
          <w:lang w:val="en-US"/>
        </w:rPr>
        <w:t>XML</w:t>
      </w:r>
      <w:r w:rsidRPr="00D56FCC">
        <w:t xml:space="preserve"> </w:t>
      </w:r>
      <w:r>
        <w:t xml:space="preserve">документа описания информации </w:t>
      </w:r>
      <w:r w:rsidRPr="00D56FCC">
        <w:t xml:space="preserve"> </w:t>
      </w:r>
      <w:r w:rsidRPr="00BD1028">
        <w:t xml:space="preserve">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w:t>
      </w:r>
      <w:r w:rsidRPr="00BD1028">
        <w:lastRenderedPageBreak/>
        <w:t>общеобразовательных учреждениях</w:t>
      </w:r>
      <w:r>
        <w:t xml:space="preserve"> субъекта Российской Федерации в структурированном виде. (приложение в электронном виде)</w:t>
      </w:r>
    </w:p>
    <w:p w:rsidR="00C01EDF" w:rsidRDefault="00C01EDF" w:rsidP="00C01EDF">
      <w:pPr>
        <w:pStyle w:val="Application"/>
      </w:pPr>
      <w:r w:rsidRPr="00D56FCC">
        <w:rPr>
          <w:lang w:val="en-US"/>
        </w:rPr>
        <w:t>eGov</w:t>
      </w:r>
      <w:r w:rsidRPr="00D56FCC">
        <w:t>-</w:t>
      </w:r>
      <w:r w:rsidRPr="00D56FCC">
        <w:rPr>
          <w:lang w:val="en-US"/>
        </w:rPr>
        <w:t>EDU</w:t>
      </w:r>
      <w:r w:rsidRPr="00D56FCC">
        <w:t>-</w:t>
      </w:r>
      <w:r w:rsidRPr="00D56FCC">
        <w:rPr>
          <w:lang w:val="en-US"/>
        </w:rPr>
        <w:t>INFO</w:t>
      </w:r>
      <w:r>
        <w:t>-</w:t>
      </w:r>
      <w:r>
        <w:rPr>
          <w:lang w:val="en-US"/>
        </w:rPr>
        <w:t>FO</w:t>
      </w:r>
      <w:r w:rsidRPr="00D56FCC">
        <w:t>.</w:t>
      </w:r>
      <w:r>
        <w:rPr>
          <w:lang w:val="en-US"/>
        </w:rPr>
        <w:t>xsl</w:t>
      </w:r>
      <w:r w:rsidRPr="00D56FCC">
        <w:t xml:space="preserve"> – </w:t>
      </w:r>
      <w:r>
        <w:t xml:space="preserve">пример </w:t>
      </w:r>
      <w:r>
        <w:rPr>
          <w:lang w:val="en-US"/>
        </w:rPr>
        <w:t>XSL</w:t>
      </w:r>
      <w:r w:rsidRPr="00D56FCC">
        <w:t xml:space="preserve"> </w:t>
      </w:r>
      <w:r>
        <w:t xml:space="preserve">схемы для преобразования </w:t>
      </w:r>
      <w:r>
        <w:rPr>
          <w:lang w:val="en-US"/>
        </w:rPr>
        <w:t>XML</w:t>
      </w:r>
      <w:r w:rsidRPr="00D56FCC">
        <w:t xml:space="preserve"> </w:t>
      </w:r>
      <w:r>
        <w:t xml:space="preserve">документа описания информации </w:t>
      </w:r>
      <w:r w:rsidRPr="00D56FCC">
        <w:t xml:space="preserve"> </w:t>
      </w:r>
      <w:r w:rsidRPr="00BD1028">
        <w:t>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w:t>
      </w:r>
      <w:r>
        <w:t xml:space="preserve"> субъекта Российской Федерации в структурированном виде</w:t>
      </w:r>
      <w:r w:rsidRPr="00D56FCC">
        <w:t xml:space="preserve"> </w:t>
      </w:r>
      <w:r>
        <w:t xml:space="preserve">в человекочитаемый </w:t>
      </w:r>
      <w:r>
        <w:rPr>
          <w:lang w:val="en-US"/>
        </w:rPr>
        <w:t>PDF</w:t>
      </w:r>
      <w:r w:rsidRPr="00D56FCC">
        <w:t xml:space="preserve"> </w:t>
      </w:r>
      <w:r>
        <w:t>формат. (приложение в электронном виде)</w:t>
      </w:r>
    </w:p>
    <w:p w:rsidR="00C01EDF" w:rsidRDefault="00C01EDF" w:rsidP="00C01EDF">
      <w:pPr>
        <w:pStyle w:val="Application"/>
      </w:pPr>
      <w:r w:rsidRPr="00D56FCC">
        <w:rPr>
          <w:lang w:val="en-US"/>
        </w:rPr>
        <w:t>eGov</w:t>
      </w:r>
      <w:r w:rsidRPr="00D56FCC">
        <w:t>-</w:t>
      </w:r>
      <w:r w:rsidRPr="00D56FCC">
        <w:rPr>
          <w:lang w:val="en-US"/>
        </w:rPr>
        <w:t>EDU</w:t>
      </w:r>
      <w:r w:rsidRPr="00D56FCC">
        <w:t>-</w:t>
      </w:r>
      <w:r w:rsidRPr="00D56FCC">
        <w:rPr>
          <w:lang w:val="en-US"/>
        </w:rPr>
        <w:t>INFO</w:t>
      </w:r>
      <w:r w:rsidRPr="00D56FCC">
        <w:t>-</w:t>
      </w:r>
      <w:r>
        <w:rPr>
          <w:lang w:val="en-US"/>
        </w:rPr>
        <w:t>FO</w:t>
      </w:r>
      <w:r w:rsidRPr="00D56FCC">
        <w:t>.</w:t>
      </w:r>
      <w:r>
        <w:rPr>
          <w:lang w:val="en-US"/>
        </w:rPr>
        <w:t>PDF</w:t>
      </w:r>
      <w:r w:rsidRPr="00D56FCC">
        <w:t xml:space="preserve"> - </w:t>
      </w:r>
      <w:r>
        <w:t xml:space="preserve">пример человекочитаемого </w:t>
      </w:r>
      <w:r>
        <w:rPr>
          <w:lang w:val="en-US"/>
        </w:rPr>
        <w:t>PDF</w:t>
      </w:r>
      <w:r w:rsidRPr="00D56FCC">
        <w:t xml:space="preserve"> </w:t>
      </w:r>
      <w:r>
        <w:t xml:space="preserve">документа описания информации </w:t>
      </w:r>
      <w:r w:rsidRPr="00D56FCC">
        <w:t xml:space="preserve"> </w:t>
      </w:r>
      <w:r w:rsidRPr="00BD1028">
        <w:t>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w:t>
      </w:r>
      <w:r>
        <w:t xml:space="preserve"> субъекта Российской Федерации. (приложение в электронном виде)</w:t>
      </w:r>
    </w:p>
    <w:p w:rsidR="00C01EDF" w:rsidRDefault="00FF1CE9" w:rsidP="00C01EDF">
      <w:pPr>
        <w:pStyle w:val="Application"/>
      </w:pPr>
      <w:hyperlink r:id="rId8" w:history="1">
        <w:r w:rsidR="00C01EDF" w:rsidRPr="004450A4">
          <w:rPr>
            <w:rStyle w:val="Hyperlink"/>
            <w:lang w:val="en-US"/>
          </w:rPr>
          <w:t>RUGOVEDU</w:t>
        </w:r>
        <w:r w:rsidR="00C01EDF" w:rsidRPr="004450A4">
          <w:rPr>
            <w:rStyle w:val="Hyperlink"/>
          </w:rPr>
          <w:t>-</w:t>
        </w:r>
        <w:r w:rsidR="00C01EDF" w:rsidRPr="004450A4">
          <w:rPr>
            <w:rStyle w:val="Hyperlink"/>
            <w:lang w:val="en-US"/>
          </w:rPr>
          <w:t>QueryService</w:t>
        </w:r>
        <w:r w:rsidR="00C01EDF" w:rsidRPr="004450A4">
          <w:rPr>
            <w:rStyle w:val="Hyperlink"/>
          </w:rPr>
          <w:t>.</w:t>
        </w:r>
        <w:r w:rsidR="00C01EDF" w:rsidRPr="004450A4">
          <w:rPr>
            <w:rStyle w:val="Hyperlink"/>
            <w:lang w:val="en-US"/>
          </w:rPr>
          <w:t>wsdl</w:t>
        </w:r>
      </w:hyperlink>
      <w:r w:rsidR="00C01EDF" w:rsidRPr="008F3B0F">
        <w:t xml:space="preserve"> – </w:t>
      </w:r>
      <w:r w:rsidR="00C01EDF">
        <w:t xml:space="preserve">описание </w:t>
      </w:r>
      <w:r w:rsidR="00C01EDF">
        <w:rPr>
          <w:lang w:val="en-US"/>
        </w:rPr>
        <w:t>web</w:t>
      </w:r>
      <w:r w:rsidR="00C01EDF" w:rsidRPr="008F3B0F">
        <w:t xml:space="preserve"> </w:t>
      </w:r>
      <w:r w:rsidR="00C01EDF">
        <w:t>сервиса для предоставления информации на портал</w:t>
      </w:r>
    </w:p>
    <w:p w:rsidR="00C01EDF" w:rsidRDefault="00C01EDF" w:rsidP="00C01EDF">
      <w:pPr>
        <w:pStyle w:val="Application"/>
      </w:pPr>
      <w:r>
        <w:t>RUGOVEDU-QueryServic</w:t>
      </w:r>
      <w:r>
        <w:rPr>
          <w:lang w:val="en-US"/>
        </w:rPr>
        <w:t>e</w:t>
      </w:r>
      <w:r w:rsidRPr="008F3B0F">
        <w:t>.</w:t>
      </w:r>
      <w:r>
        <w:rPr>
          <w:lang w:val="en-US"/>
        </w:rPr>
        <w:t>xsd</w:t>
      </w:r>
      <w:r w:rsidRPr="008F3B0F">
        <w:t xml:space="preserve"> – </w:t>
      </w:r>
      <w:r>
        <w:rPr>
          <w:lang w:val="en-US"/>
        </w:rPr>
        <w:t>XML</w:t>
      </w:r>
      <w:r w:rsidRPr="008F3B0F">
        <w:t xml:space="preserve"> </w:t>
      </w:r>
      <w:r>
        <w:rPr>
          <w:lang w:val="en-US"/>
        </w:rPr>
        <w:t>Schema</w:t>
      </w:r>
      <w:r w:rsidRPr="008F3B0F">
        <w:t xml:space="preserve"> </w:t>
      </w:r>
      <w:r>
        <w:t>для предоставления информации на портал</w:t>
      </w:r>
    </w:p>
    <w:p w:rsidR="00C01EDF" w:rsidRPr="008F3B0F" w:rsidRDefault="00C01EDF" w:rsidP="00C01EDF">
      <w:pPr>
        <w:pStyle w:val="Application"/>
      </w:pPr>
      <w:r w:rsidRPr="008F3B0F">
        <w:t>RUGOVEDU-UpdateService.</w:t>
      </w:r>
      <w:r>
        <w:rPr>
          <w:lang w:val="en-US"/>
        </w:rPr>
        <w:t>wsdl</w:t>
      </w:r>
      <w:r w:rsidRPr="008F3B0F">
        <w:t xml:space="preserve"> - </w:t>
      </w:r>
      <w:r>
        <w:t xml:space="preserve">описание </w:t>
      </w:r>
      <w:r>
        <w:rPr>
          <w:lang w:val="en-US"/>
        </w:rPr>
        <w:t>web</w:t>
      </w:r>
      <w:r w:rsidRPr="008F3B0F">
        <w:t xml:space="preserve"> </w:t>
      </w:r>
      <w:r>
        <w:t>сервиса для предоставления информации учреждениями образования в учетную систему</w:t>
      </w:r>
    </w:p>
    <w:p w:rsidR="00C01EDF" w:rsidRPr="00E207AF" w:rsidRDefault="00C01EDF" w:rsidP="00C01EDF">
      <w:pPr>
        <w:pStyle w:val="Application"/>
      </w:pPr>
      <w:r w:rsidRPr="008F3B0F">
        <w:t>RUGOVEDU-UpdateService.</w:t>
      </w:r>
      <w:r>
        <w:rPr>
          <w:lang w:val="en-US"/>
        </w:rPr>
        <w:t>xsd</w:t>
      </w:r>
      <w:r w:rsidRPr="008F3B0F">
        <w:t xml:space="preserve"> -  </w:t>
      </w:r>
      <w:r>
        <w:rPr>
          <w:lang w:val="en-US"/>
        </w:rPr>
        <w:t>XML</w:t>
      </w:r>
      <w:r w:rsidRPr="008F3B0F">
        <w:t xml:space="preserve"> </w:t>
      </w:r>
      <w:r>
        <w:rPr>
          <w:lang w:val="en-US"/>
        </w:rPr>
        <w:t>Schema</w:t>
      </w:r>
      <w:r w:rsidRPr="008F3B0F">
        <w:t xml:space="preserve"> </w:t>
      </w:r>
      <w:r>
        <w:t>для предоставления информации учреждениями образования в учетную систему</w:t>
      </w:r>
    </w:p>
    <w:p w:rsidR="00AA4307" w:rsidRDefault="00AA4307" w:rsidP="00C01EDF">
      <w:pPr>
        <w:pStyle w:val="Caption"/>
      </w:pPr>
    </w:p>
    <w:sectPr w:rsidR="00AA4307" w:rsidSect="001F205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2DD" w:rsidRDefault="003E32DD" w:rsidP="001165D9">
      <w:pPr>
        <w:spacing w:after="0"/>
      </w:pPr>
      <w:r>
        <w:separator/>
      </w:r>
    </w:p>
  </w:endnote>
  <w:endnote w:type="continuationSeparator" w:id="0">
    <w:p w:rsidR="003E32DD" w:rsidRDefault="003E32DD" w:rsidP="001165D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2DD" w:rsidRDefault="003E32DD" w:rsidP="001165D9">
      <w:pPr>
        <w:spacing w:after="0"/>
      </w:pPr>
      <w:r>
        <w:separator/>
      </w:r>
    </w:p>
  </w:footnote>
  <w:footnote w:type="continuationSeparator" w:id="0">
    <w:p w:rsidR="003E32DD" w:rsidRDefault="003E32DD" w:rsidP="001165D9">
      <w:pPr>
        <w:spacing w:after="0"/>
      </w:pPr>
      <w:r>
        <w:continuationSeparator/>
      </w:r>
    </w:p>
  </w:footnote>
  <w:footnote w:id="1">
    <w:p w:rsidR="00532274" w:rsidRDefault="00532274" w:rsidP="00377EA0">
      <w:pPr>
        <w:pStyle w:val="FootnoteText"/>
      </w:pPr>
      <w:r>
        <w:rPr>
          <w:rStyle w:val="FootnoteReference"/>
        </w:rPr>
        <w:footnoteRef/>
      </w:r>
      <w:r>
        <w:t xml:space="preserve"> При генерации уникального номера необходимо применять алгоритмы, обеспечивающие гарантированную уникальность. Не допускается использование «статистически уникальных» алгоритмов (</w:t>
      </w:r>
      <w:r>
        <w:rPr>
          <w:lang w:val="en-US"/>
        </w:rPr>
        <w:t>GUID</w:t>
      </w:r>
      <w:r>
        <w:t xml:space="preserve"> и т.п.), «штампа времени» (без дополнительного контроля уникальности), алгоритмов на основе изменяемых параметров среды (сетевые адреса, идентификаторы пользователей и т.п.).</w:t>
      </w:r>
    </w:p>
  </w:footnote>
  <w:footnote w:id="2">
    <w:p w:rsidR="00532274" w:rsidRDefault="00532274" w:rsidP="00377EA0">
      <w:pPr>
        <w:pStyle w:val="FootnoteText"/>
      </w:pPr>
      <w:r>
        <w:rPr>
          <w:rStyle w:val="FootnoteReference"/>
        </w:rPr>
        <w:footnoteRef/>
      </w:r>
      <w:r>
        <w:t xml:space="preserve"> Для вычисления контрольной цифры рекомендуется использование алгоритма Луна.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DD6ED48"/>
    <w:lvl w:ilvl="0">
      <w:start w:val="1"/>
      <w:numFmt w:val="decimal"/>
      <w:pStyle w:val="ListNumber"/>
      <w:lvlText w:val="%1."/>
      <w:lvlJc w:val="left"/>
      <w:pPr>
        <w:tabs>
          <w:tab w:val="num" w:pos="360"/>
        </w:tabs>
        <w:ind w:left="360" w:hanging="360"/>
      </w:pPr>
    </w:lvl>
  </w:abstractNum>
  <w:abstractNum w:abstractNumId="1">
    <w:nsid w:val="0C9F5482"/>
    <w:multiLevelType w:val="multilevel"/>
    <w:tmpl w:val="0419001D"/>
    <w:name w:val="globallist22"/>
    <w:lvl w:ilvl="0">
      <w:start w:val="1"/>
      <w:numFmt w:val="lowerRoman"/>
      <w:lvlText w:val="%1)"/>
      <w:lvlJc w:val="left"/>
      <w:pPr>
        <w:ind w:left="360" w:hanging="360"/>
      </w:pPr>
      <w:rPr>
        <w:b/>
        <w:color w:val="FF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F373127"/>
    <w:multiLevelType w:val="multilevel"/>
    <w:tmpl w:val="454851EE"/>
    <w:styleLink w:val="a"/>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a0"/>
      <w:suff w:val="space"/>
      <w:lvlText w:val="%1.%2.%3."/>
      <w:lvlJc w:val="left"/>
      <w:pPr>
        <w:ind w:left="284" w:firstLine="0"/>
      </w:pPr>
      <w:rPr>
        <w:rFonts w:hint="default"/>
      </w:rPr>
    </w:lvl>
    <w:lvl w:ilvl="3">
      <w:start w:val="1"/>
      <w:numFmt w:val="decimal"/>
      <w:pStyle w:val="a1"/>
      <w:suff w:val="space"/>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29E73CB1"/>
    <w:multiLevelType w:val="multilevel"/>
    <w:tmpl w:val="5A46958A"/>
    <w:name w:val="globallist2"/>
    <w:lvl w:ilvl="0">
      <w:start w:val="1"/>
      <w:numFmt w:val="decimal"/>
      <w:lvlText w:val="%1)"/>
      <w:lvlJc w:val="left"/>
      <w:pPr>
        <w:ind w:left="360" w:hanging="360"/>
      </w:pPr>
      <w:rPr>
        <w:rFonts w:hint="default"/>
      </w:rPr>
    </w:lvl>
    <w:lvl w:ilvl="1">
      <w:start w:val="1"/>
      <w:numFmt w:val="decimal"/>
      <w:lvlText w:val="%2) +++"/>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B047C4E"/>
    <w:multiLevelType w:val="multilevel"/>
    <w:tmpl w:val="226A81F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31E60E0D"/>
    <w:multiLevelType w:val="hybridMultilevel"/>
    <w:tmpl w:val="2E725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FB22A4"/>
    <w:multiLevelType w:val="multilevel"/>
    <w:tmpl w:val="4F90C2B4"/>
    <w:lvl w:ilvl="0">
      <w:start w:val="1"/>
      <w:numFmt w:val="bullet"/>
      <w:lvlText w:val=""/>
      <w:lvlJc w:val="left"/>
      <w:pPr>
        <w:tabs>
          <w:tab w:val="num" w:pos="-1068"/>
        </w:tabs>
        <w:ind w:left="360" w:hanging="360"/>
      </w:pPr>
      <w:rPr>
        <w:rFonts w:ascii="Symbol" w:hAnsi="Symbol" w:hint="default"/>
        <w:color w:val="auto"/>
      </w:rPr>
    </w:lvl>
    <w:lvl w:ilvl="1">
      <w:start w:val="1"/>
      <w:numFmt w:val="bullet"/>
      <w:lvlText w:val="o"/>
      <w:lvlJc w:val="left"/>
      <w:pPr>
        <w:tabs>
          <w:tab w:val="num" w:pos="-1068"/>
        </w:tabs>
        <w:ind w:left="1080" w:hanging="360"/>
      </w:pPr>
      <w:rPr>
        <w:rFonts w:ascii="Courier New" w:hAnsi="Courier New" w:cs="Courier New"/>
      </w:rPr>
    </w:lvl>
    <w:lvl w:ilvl="2">
      <w:start w:val="1"/>
      <w:numFmt w:val="bullet"/>
      <w:lvlText w:val=""/>
      <w:lvlJc w:val="left"/>
      <w:pPr>
        <w:tabs>
          <w:tab w:val="num" w:pos="-1068"/>
        </w:tabs>
        <w:ind w:left="1800" w:hanging="360"/>
      </w:pPr>
      <w:rPr>
        <w:rFonts w:ascii="Wingdings" w:hAnsi="Wingdings"/>
      </w:rPr>
    </w:lvl>
    <w:lvl w:ilvl="3">
      <w:start w:val="1"/>
      <w:numFmt w:val="bullet"/>
      <w:lvlText w:val=""/>
      <w:lvlJc w:val="left"/>
      <w:pPr>
        <w:tabs>
          <w:tab w:val="num" w:pos="-1068"/>
        </w:tabs>
        <w:ind w:left="2520" w:hanging="360"/>
      </w:pPr>
      <w:rPr>
        <w:rFonts w:ascii="Symbol" w:hAnsi="Symbol"/>
      </w:rPr>
    </w:lvl>
    <w:lvl w:ilvl="4">
      <w:start w:val="1"/>
      <w:numFmt w:val="bullet"/>
      <w:lvlText w:val="o"/>
      <w:lvlJc w:val="left"/>
      <w:pPr>
        <w:tabs>
          <w:tab w:val="num" w:pos="-1068"/>
        </w:tabs>
        <w:ind w:left="3240" w:hanging="360"/>
      </w:pPr>
      <w:rPr>
        <w:rFonts w:ascii="Courier New" w:hAnsi="Courier New" w:cs="Courier New"/>
      </w:rPr>
    </w:lvl>
    <w:lvl w:ilvl="5">
      <w:start w:val="1"/>
      <w:numFmt w:val="bullet"/>
      <w:lvlText w:val=""/>
      <w:lvlJc w:val="left"/>
      <w:pPr>
        <w:tabs>
          <w:tab w:val="num" w:pos="-1068"/>
        </w:tabs>
        <w:ind w:left="3960" w:hanging="360"/>
      </w:pPr>
      <w:rPr>
        <w:rFonts w:ascii="Wingdings" w:hAnsi="Wingdings"/>
      </w:rPr>
    </w:lvl>
    <w:lvl w:ilvl="6">
      <w:start w:val="1"/>
      <w:numFmt w:val="bullet"/>
      <w:lvlText w:val=""/>
      <w:lvlJc w:val="left"/>
      <w:pPr>
        <w:tabs>
          <w:tab w:val="num" w:pos="-1068"/>
        </w:tabs>
        <w:ind w:left="4680" w:hanging="360"/>
      </w:pPr>
      <w:rPr>
        <w:rFonts w:ascii="Symbol" w:hAnsi="Symbol"/>
      </w:rPr>
    </w:lvl>
    <w:lvl w:ilvl="7">
      <w:start w:val="1"/>
      <w:numFmt w:val="bullet"/>
      <w:lvlText w:val="o"/>
      <w:lvlJc w:val="left"/>
      <w:pPr>
        <w:tabs>
          <w:tab w:val="num" w:pos="-1068"/>
        </w:tabs>
        <w:ind w:left="5400" w:hanging="360"/>
      </w:pPr>
      <w:rPr>
        <w:rFonts w:ascii="Courier New" w:hAnsi="Courier New" w:cs="Courier New"/>
      </w:rPr>
    </w:lvl>
    <w:lvl w:ilvl="8">
      <w:start w:val="1"/>
      <w:numFmt w:val="bullet"/>
      <w:lvlText w:val=""/>
      <w:lvlJc w:val="left"/>
      <w:pPr>
        <w:tabs>
          <w:tab w:val="num" w:pos="-1068"/>
        </w:tabs>
        <w:ind w:left="6120" w:hanging="360"/>
      </w:pPr>
      <w:rPr>
        <w:rFonts w:ascii="Wingdings" w:hAnsi="Wingdings"/>
      </w:rPr>
    </w:lvl>
  </w:abstractNum>
  <w:abstractNum w:abstractNumId="7">
    <w:nsid w:val="3C9D21D6"/>
    <w:multiLevelType w:val="hybridMultilevel"/>
    <w:tmpl w:val="CD1AFB86"/>
    <w:lvl w:ilvl="0" w:tplc="47A4F2F2">
      <w:start w:val="1"/>
      <w:numFmt w:val="bullet"/>
      <w:pStyle w:val="a2"/>
      <w:lvlText w:val="–"/>
      <w:lvlJc w:val="left"/>
      <w:pPr>
        <w:ind w:left="720" w:hanging="360"/>
      </w:pPr>
      <w:rPr>
        <w:rFonts w:ascii="Times New Roman" w:hAnsi="Times New Roman" w:cs="Times New Roman" w:hint="default"/>
      </w:rPr>
    </w:lvl>
    <w:lvl w:ilvl="1" w:tplc="EAE63388" w:tentative="1">
      <w:start w:val="1"/>
      <w:numFmt w:val="bullet"/>
      <w:lvlText w:val="o"/>
      <w:lvlJc w:val="left"/>
      <w:pPr>
        <w:ind w:left="1440" w:hanging="360"/>
      </w:pPr>
      <w:rPr>
        <w:rFonts w:ascii="Courier New" w:hAnsi="Courier New" w:cs="Courier New" w:hint="default"/>
      </w:rPr>
    </w:lvl>
    <w:lvl w:ilvl="2" w:tplc="685CF972" w:tentative="1">
      <w:start w:val="1"/>
      <w:numFmt w:val="bullet"/>
      <w:lvlText w:val=""/>
      <w:lvlJc w:val="left"/>
      <w:pPr>
        <w:ind w:left="2160" w:hanging="360"/>
      </w:pPr>
      <w:rPr>
        <w:rFonts w:ascii="Wingdings" w:hAnsi="Wingdings" w:hint="default"/>
      </w:rPr>
    </w:lvl>
    <w:lvl w:ilvl="3" w:tplc="3F90C21C" w:tentative="1">
      <w:start w:val="1"/>
      <w:numFmt w:val="bullet"/>
      <w:lvlText w:val=""/>
      <w:lvlJc w:val="left"/>
      <w:pPr>
        <w:ind w:left="2880" w:hanging="360"/>
      </w:pPr>
      <w:rPr>
        <w:rFonts w:ascii="Symbol" w:hAnsi="Symbol" w:hint="default"/>
      </w:rPr>
    </w:lvl>
    <w:lvl w:ilvl="4" w:tplc="1CB6C5E0" w:tentative="1">
      <w:start w:val="1"/>
      <w:numFmt w:val="bullet"/>
      <w:lvlText w:val="o"/>
      <w:lvlJc w:val="left"/>
      <w:pPr>
        <w:ind w:left="3600" w:hanging="360"/>
      </w:pPr>
      <w:rPr>
        <w:rFonts w:ascii="Courier New" w:hAnsi="Courier New" w:cs="Courier New" w:hint="default"/>
      </w:rPr>
    </w:lvl>
    <w:lvl w:ilvl="5" w:tplc="C2026534" w:tentative="1">
      <w:start w:val="1"/>
      <w:numFmt w:val="bullet"/>
      <w:lvlText w:val=""/>
      <w:lvlJc w:val="left"/>
      <w:pPr>
        <w:ind w:left="4320" w:hanging="360"/>
      </w:pPr>
      <w:rPr>
        <w:rFonts w:ascii="Wingdings" w:hAnsi="Wingdings" w:hint="default"/>
      </w:rPr>
    </w:lvl>
    <w:lvl w:ilvl="6" w:tplc="09D8E068" w:tentative="1">
      <w:start w:val="1"/>
      <w:numFmt w:val="bullet"/>
      <w:lvlText w:val=""/>
      <w:lvlJc w:val="left"/>
      <w:pPr>
        <w:ind w:left="5040" w:hanging="360"/>
      </w:pPr>
      <w:rPr>
        <w:rFonts w:ascii="Symbol" w:hAnsi="Symbol" w:hint="default"/>
      </w:rPr>
    </w:lvl>
    <w:lvl w:ilvl="7" w:tplc="79E011D2" w:tentative="1">
      <w:start w:val="1"/>
      <w:numFmt w:val="bullet"/>
      <w:lvlText w:val="o"/>
      <w:lvlJc w:val="left"/>
      <w:pPr>
        <w:ind w:left="5760" w:hanging="360"/>
      </w:pPr>
      <w:rPr>
        <w:rFonts w:ascii="Courier New" w:hAnsi="Courier New" w:cs="Courier New" w:hint="default"/>
      </w:rPr>
    </w:lvl>
    <w:lvl w:ilvl="8" w:tplc="EB4A1DB4" w:tentative="1">
      <w:start w:val="1"/>
      <w:numFmt w:val="bullet"/>
      <w:lvlText w:val=""/>
      <w:lvlJc w:val="left"/>
      <w:pPr>
        <w:ind w:left="6480" w:hanging="360"/>
      </w:pPr>
      <w:rPr>
        <w:rFonts w:ascii="Wingdings" w:hAnsi="Wingdings" w:hint="default"/>
      </w:rPr>
    </w:lvl>
  </w:abstractNum>
  <w:abstractNum w:abstractNumId="8">
    <w:nsid w:val="403C6D00"/>
    <w:multiLevelType w:val="hybridMultilevel"/>
    <w:tmpl w:val="AEC6809A"/>
    <w:lvl w:ilvl="0" w:tplc="D5747DB2">
      <w:start w:val="1"/>
      <w:numFmt w:val="decimal"/>
      <w:pStyle w:val="a3"/>
      <w:lvlText w:val="1.%1."/>
      <w:lvlJc w:val="left"/>
      <w:pPr>
        <w:ind w:left="360" w:hanging="360"/>
      </w:pPr>
      <w:rPr>
        <w:rFonts w:cs="Times New Roman" w:hint="default"/>
      </w:rPr>
    </w:lvl>
    <w:lvl w:ilvl="1" w:tplc="866C74AA" w:tentative="1">
      <w:start w:val="1"/>
      <w:numFmt w:val="lowerLetter"/>
      <w:lvlText w:val="%2."/>
      <w:lvlJc w:val="left"/>
      <w:pPr>
        <w:ind w:left="1080" w:hanging="360"/>
      </w:pPr>
    </w:lvl>
    <w:lvl w:ilvl="2" w:tplc="0F5C7840">
      <w:start w:val="1"/>
      <w:numFmt w:val="lowerRoman"/>
      <w:lvlText w:val="%3."/>
      <w:lvlJc w:val="right"/>
      <w:pPr>
        <w:ind w:left="1800" w:hanging="180"/>
      </w:pPr>
    </w:lvl>
    <w:lvl w:ilvl="3" w:tplc="BFC46592" w:tentative="1">
      <w:start w:val="1"/>
      <w:numFmt w:val="decimal"/>
      <w:lvlText w:val="%4."/>
      <w:lvlJc w:val="left"/>
      <w:pPr>
        <w:ind w:left="2520" w:hanging="360"/>
      </w:pPr>
    </w:lvl>
    <w:lvl w:ilvl="4" w:tplc="0848F3B8" w:tentative="1">
      <w:start w:val="1"/>
      <w:numFmt w:val="lowerLetter"/>
      <w:lvlText w:val="%5."/>
      <w:lvlJc w:val="left"/>
      <w:pPr>
        <w:ind w:left="3240" w:hanging="360"/>
      </w:pPr>
    </w:lvl>
    <w:lvl w:ilvl="5" w:tplc="7452E2C4" w:tentative="1">
      <w:start w:val="1"/>
      <w:numFmt w:val="lowerRoman"/>
      <w:lvlText w:val="%6."/>
      <w:lvlJc w:val="right"/>
      <w:pPr>
        <w:ind w:left="3960" w:hanging="180"/>
      </w:pPr>
    </w:lvl>
    <w:lvl w:ilvl="6" w:tplc="347E39BC" w:tentative="1">
      <w:start w:val="1"/>
      <w:numFmt w:val="decimal"/>
      <w:lvlText w:val="%7."/>
      <w:lvlJc w:val="left"/>
      <w:pPr>
        <w:ind w:left="4680" w:hanging="360"/>
      </w:pPr>
    </w:lvl>
    <w:lvl w:ilvl="7" w:tplc="6A26A8D6" w:tentative="1">
      <w:start w:val="1"/>
      <w:numFmt w:val="lowerLetter"/>
      <w:lvlText w:val="%8."/>
      <w:lvlJc w:val="left"/>
      <w:pPr>
        <w:ind w:left="5400" w:hanging="360"/>
      </w:pPr>
    </w:lvl>
    <w:lvl w:ilvl="8" w:tplc="C908CD76" w:tentative="1">
      <w:start w:val="1"/>
      <w:numFmt w:val="lowerRoman"/>
      <w:lvlText w:val="%9."/>
      <w:lvlJc w:val="right"/>
      <w:pPr>
        <w:ind w:left="6120" w:hanging="180"/>
      </w:pPr>
    </w:lvl>
  </w:abstractNum>
  <w:num w:numId="1">
    <w:abstractNumId w:val="4"/>
  </w:num>
  <w:num w:numId="2">
    <w:abstractNumId w:val="8"/>
  </w:num>
  <w:num w:numId="3">
    <w:abstractNumId w:val="2"/>
    <w:lvlOverride w:ilvl="0">
      <w:lvl w:ilvl="0">
        <w:start w:val="1"/>
        <w:numFmt w:val="decimal"/>
        <w:pStyle w:val="Heading1"/>
        <w:suff w:val="space"/>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rPr>
      </w:lvl>
    </w:lvlOverride>
    <w:lvlOverride w:ilvl="2">
      <w:lvl w:ilvl="2">
        <w:start w:val="1"/>
        <w:numFmt w:val="decimal"/>
        <w:pStyle w:val="a0"/>
        <w:suff w:val="space"/>
        <w:lvlText w:val="%1.%2.%3."/>
        <w:lvlJc w:val="left"/>
        <w:pPr>
          <w:ind w:left="284" w:firstLine="0"/>
        </w:pPr>
        <w:rPr>
          <w:rFonts w:hint="default"/>
        </w:rPr>
      </w:lvl>
    </w:lvlOverride>
    <w:lvlOverride w:ilvl="3">
      <w:lvl w:ilvl="3">
        <w:start w:val="1"/>
        <w:numFmt w:val="decimal"/>
        <w:pStyle w:val="a1"/>
        <w:suff w:val="space"/>
        <w:lvlText w:val="%1.%2.%3.%4."/>
        <w:lvlJc w:val="left"/>
        <w:pPr>
          <w:ind w:left="0" w:firstLine="0"/>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
    <w:abstractNumId w:val="7"/>
  </w:num>
  <w:num w:numId="5">
    <w:abstractNumId w:val="5"/>
  </w:num>
  <w:num w:numId="6">
    <w:abstractNumId w:val="2"/>
  </w:num>
  <w:num w:numId="7">
    <w:abstractNumId w:val="6"/>
  </w:num>
  <w:num w:numId="8">
    <w:abstractNumId w:val="7"/>
  </w:num>
  <w:num w:numId="9">
    <w:abstractNumId w:val="7"/>
  </w:num>
  <w:num w:numId="10">
    <w:abstractNumId w:val="2"/>
    <w:lvlOverride w:ilvl="0">
      <w:lvl w:ilvl="0">
        <w:start w:val="1"/>
        <w:numFmt w:val="decimal"/>
        <w:pStyle w:val="Heading1"/>
        <w:suff w:val="space"/>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rPr>
      </w:lvl>
    </w:lvlOverride>
    <w:lvlOverride w:ilvl="2">
      <w:lvl w:ilvl="2">
        <w:start w:val="1"/>
        <w:numFmt w:val="decimal"/>
        <w:pStyle w:val="a0"/>
        <w:suff w:val="space"/>
        <w:lvlText w:val="%1.%2.%3."/>
        <w:lvlJc w:val="left"/>
        <w:pPr>
          <w:ind w:left="0" w:firstLine="0"/>
        </w:pPr>
        <w:rPr>
          <w:rFonts w:hint="default"/>
          <w:b w:val="0"/>
        </w:rPr>
      </w:lvl>
    </w:lvlOverride>
    <w:lvlOverride w:ilvl="3">
      <w:lvl w:ilvl="3">
        <w:start w:val="1"/>
        <w:numFmt w:val="decimal"/>
        <w:pStyle w:val="a1"/>
        <w:suff w:val="space"/>
        <w:lvlText w:val="%1.%2.%3.%4."/>
        <w:lvlJc w:val="left"/>
        <w:pPr>
          <w:ind w:left="0" w:firstLine="0"/>
        </w:pPr>
        <w:rPr>
          <w:rFonts w:hint="default"/>
          <w:b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1">
    <w:abstractNumId w:val="2"/>
    <w:lvlOverride w:ilvl="0">
      <w:lvl w:ilvl="0">
        <w:start w:val="1"/>
        <w:numFmt w:val="decimal"/>
        <w:pStyle w:val="Heading1"/>
        <w:suff w:val="space"/>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rPr>
      </w:lvl>
    </w:lvlOverride>
    <w:lvlOverride w:ilvl="2">
      <w:lvl w:ilvl="2">
        <w:start w:val="1"/>
        <w:numFmt w:val="decimal"/>
        <w:pStyle w:val="a0"/>
        <w:suff w:val="space"/>
        <w:lvlText w:val="%1.%2.%3."/>
        <w:lvlJc w:val="left"/>
        <w:pPr>
          <w:ind w:left="0" w:firstLine="0"/>
        </w:pPr>
        <w:rPr>
          <w:rFonts w:hint="default"/>
          <w:b w:val="0"/>
        </w:rPr>
      </w:lvl>
    </w:lvlOverride>
    <w:lvlOverride w:ilvl="3">
      <w:lvl w:ilvl="3">
        <w:start w:val="1"/>
        <w:numFmt w:val="decimal"/>
        <w:pStyle w:val="a1"/>
        <w:suff w:val="space"/>
        <w:lvlText w:val="%1.%2.%3.%4."/>
        <w:lvlJc w:val="left"/>
        <w:pPr>
          <w:ind w:left="0" w:firstLine="0"/>
        </w:pPr>
        <w:rPr>
          <w:rFonts w:hint="default"/>
          <w:b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2">
    <w:abstractNumId w:val="2"/>
    <w:lvlOverride w:ilvl="0">
      <w:lvl w:ilvl="0">
        <w:start w:val="1"/>
        <w:numFmt w:val="decimal"/>
        <w:pStyle w:val="Heading1"/>
        <w:suff w:val="space"/>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rPr>
      </w:lvl>
    </w:lvlOverride>
    <w:lvlOverride w:ilvl="2">
      <w:lvl w:ilvl="2">
        <w:start w:val="1"/>
        <w:numFmt w:val="decimal"/>
        <w:pStyle w:val="a0"/>
        <w:suff w:val="space"/>
        <w:lvlText w:val="%1.%2.%3."/>
        <w:lvlJc w:val="left"/>
        <w:pPr>
          <w:ind w:left="0" w:firstLine="0"/>
        </w:pPr>
        <w:rPr>
          <w:rFonts w:hint="default"/>
          <w:b w:val="0"/>
        </w:rPr>
      </w:lvl>
    </w:lvlOverride>
    <w:lvlOverride w:ilvl="3">
      <w:lvl w:ilvl="3">
        <w:start w:val="1"/>
        <w:numFmt w:val="decimal"/>
        <w:pStyle w:val="a1"/>
        <w:suff w:val="space"/>
        <w:lvlText w:val="%1.%2.%3.%4."/>
        <w:lvlJc w:val="left"/>
        <w:pPr>
          <w:ind w:left="0" w:firstLine="0"/>
        </w:pPr>
        <w:rPr>
          <w:rFonts w:hint="default"/>
          <w:b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3">
    <w:abstractNumId w:val="2"/>
    <w:lvlOverride w:ilvl="0">
      <w:startOverride w:val="1"/>
      <w:lvl w:ilvl="0">
        <w:start w:val="1"/>
        <w:numFmt w:val="decimal"/>
        <w:pStyle w:val="Heading1"/>
        <w:suff w:val="space"/>
        <w:lvlText w:val="%1."/>
        <w:lvlJc w:val="left"/>
        <w:pPr>
          <w:ind w:left="0" w:firstLine="0"/>
        </w:pPr>
        <w:rPr>
          <w:rFonts w:hint="default"/>
        </w:rPr>
      </w:lvl>
    </w:lvlOverride>
    <w:lvlOverride w:ilvl="1">
      <w:startOverride w:val="1"/>
      <w:lvl w:ilvl="1">
        <w:start w:val="1"/>
        <w:numFmt w:val="decimal"/>
        <w:pStyle w:val="Heading2"/>
        <w:suff w:val="space"/>
        <w:lvlText w:val="%1.%2."/>
        <w:lvlJc w:val="left"/>
        <w:pPr>
          <w:ind w:left="0" w:firstLine="0"/>
        </w:pPr>
        <w:rPr>
          <w:rFonts w:hint="default"/>
        </w:rPr>
      </w:lvl>
    </w:lvlOverride>
    <w:lvlOverride w:ilvl="2">
      <w:startOverride w:val="1"/>
      <w:lvl w:ilvl="2">
        <w:start w:val="1"/>
        <w:numFmt w:val="decimal"/>
        <w:pStyle w:val="a0"/>
        <w:suff w:val="space"/>
        <w:lvlText w:val="%1.%2.%3."/>
        <w:lvlJc w:val="left"/>
        <w:pPr>
          <w:ind w:left="284" w:firstLine="0"/>
        </w:pPr>
        <w:rPr>
          <w:rFonts w:hint="default"/>
        </w:rPr>
      </w:lvl>
    </w:lvlOverride>
    <w:lvlOverride w:ilvl="3">
      <w:startOverride w:val="1"/>
      <w:lvl w:ilvl="3">
        <w:start w:val="1"/>
        <w:numFmt w:val="decimal"/>
        <w:pStyle w:val="a1"/>
        <w:suff w:val="space"/>
        <w:lvlText w:val="%1.%2.%3.%4."/>
        <w:lvlJc w:val="left"/>
        <w:pPr>
          <w:ind w:left="0" w:firstLine="0"/>
        </w:pPr>
        <w:rPr>
          <w:rFonts w:hint="default"/>
        </w:rPr>
      </w:lvl>
    </w:lvlOverride>
    <w:lvlOverride w:ilvl="4">
      <w:startOverride w:val="1"/>
      <w:lvl w:ilvl="4">
        <w:start w:val="1"/>
        <w:numFmt w:val="decimal"/>
        <w:lvlText w:val="%1.%2.%3.%4.%5"/>
        <w:lvlJc w:val="left"/>
        <w:pPr>
          <w:ind w:left="1008" w:hanging="1008"/>
        </w:pPr>
        <w:rPr>
          <w:rFonts w:hint="default"/>
        </w:rPr>
      </w:lvl>
    </w:lvlOverride>
    <w:lvlOverride w:ilvl="5">
      <w:startOverride w:val="1"/>
      <w:lvl w:ilvl="5">
        <w:start w:val="1"/>
        <w:numFmt w:val="decimal"/>
        <w:lvlText w:val="%1.%2.%3.%4.%5.%6"/>
        <w:lvlJc w:val="left"/>
        <w:pPr>
          <w:ind w:left="1152" w:hanging="1152"/>
        </w:pPr>
        <w:rPr>
          <w:rFonts w:hint="default"/>
        </w:rPr>
      </w:lvl>
    </w:lvlOverride>
    <w:lvlOverride w:ilvl="6">
      <w:startOverride w:val="1"/>
      <w:lvl w:ilvl="6">
        <w:start w:val="1"/>
        <w:numFmt w:val="decimal"/>
        <w:lvlText w:val="%1.%2.%3.%4.%5.%6.%7"/>
        <w:lvlJc w:val="left"/>
        <w:pPr>
          <w:ind w:left="1296" w:hanging="1296"/>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584" w:hanging="1584"/>
        </w:pPr>
        <w:rPr>
          <w:rFonts w:hint="default"/>
        </w:rPr>
      </w:lvl>
    </w:lvlOverride>
  </w:num>
  <w:num w:numId="14">
    <w:abstractNumId w:val="2"/>
    <w:lvlOverride w:ilvl="0">
      <w:lvl w:ilvl="0">
        <w:start w:val="1"/>
        <w:numFmt w:val="decimal"/>
        <w:pStyle w:val="Heading1"/>
        <w:suff w:val="space"/>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rPr>
      </w:lvl>
    </w:lvlOverride>
    <w:lvlOverride w:ilvl="2">
      <w:lvl w:ilvl="2">
        <w:start w:val="1"/>
        <w:numFmt w:val="decimal"/>
        <w:pStyle w:val="a0"/>
        <w:suff w:val="space"/>
        <w:lvlText w:val="%1.%2.%3."/>
        <w:lvlJc w:val="left"/>
        <w:pPr>
          <w:ind w:left="284" w:firstLine="0"/>
        </w:pPr>
        <w:rPr>
          <w:rFonts w:hint="default"/>
        </w:rPr>
      </w:lvl>
    </w:lvlOverride>
    <w:lvlOverride w:ilvl="3">
      <w:lvl w:ilvl="3">
        <w:start w:val="1"/>
        <w:numFmt w:val="decimal"/>
        <w:pStyle w:val="a1"/>
        <w:suff w:val="space"/>
        <w:lvlText w:val="%1.%2.%3.%4."/>
        <w:lvlJc w:val="left"/>
        <w:pPr>
          <w:ind w:left="0" w:firstLine="0"/>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7"/>
  </w:num>
  <w:num w:numId="16">
    <w:abstractNumId w:val="0"/>
  </w:num>
  <w:num w:numId="17">
    <w:abstractNumId w:val="2"/>
    <w:lvlOverride w:ilvl="0">
      <w:lvl w:ilvl="0">
        <w:start w:val="1"/>
        <w:numFmt w:val="decimal"/>
        <w:pStyle w:val="Heading1"/>
        <w:suff w:val="space"/>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rPr>
      </w:lvl>
    </w:lvlOverride>
    <w:lvlOverride w:ilvl="2">
      <w:lvl w:ilvl="2">
        <w:start w:val="1"/>
        <w:numFmt w:val="decimal"/>
        <w:pStyle w:val="a0"/>
        <w:suff w:val="space"/>
        <w:lvlText w:val="%1.%2.%3."/>
        <w:lvlJc w:val="left"/>
        <w:pPr>
          <w:ind w:left="284" w:firstLine="0"/>
        </w:pPr>
        <w:rPr>
          <w:rFonts w:hint="default"/>
        </w:rPr>
      </w:lvl>
    </w:lvlOverride>
    <w:lvlOverride w:ilvl="3">
      <w:lvl w:ilvl="3">
        <w:start w:val="1"/>
        <w:numFmt w:val="decimal"/>
        <w:pStyle w:val="a1"/>
        <w:suff w:val="space"/>
        <w:lvlText w:val="%1.%2.%3.%4."/>
        <w:lvlJc w:val="left"/>
        <w:pPr>
          <w:ind w:left="0" w:firstLine="0"/>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8">
    <w:abstractNumId w:val="2"/>
    <w:lvlOverride w:ilvl="0">
      <w:lvl w:ilvl="0">
        <w:start w:val="1"/>
        <w:numFmt w:val="decimal"/>
        <w:pStyle w:val="Heading1"/>
        <w:suff w:val="space"/>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rPr>
      </w:lvl>
    </w:lvlOverride>
    <w:lvlOverride w:ilvl="2">
      <w:lvl w:ilvl="2">
        <w:start w:val="1"/>
        <w:numFmt w:val="decimal"/>
        <w:pStyle w:val="a0"/>
        <w:suff w:val="space"/>
        <w:lvlText w:val="%1.%2.%3."/>
        <w:lvlJc w:val="left"/>
        <w:pPr>
          <w:ind w:left="284" w:firstLine="0"/>
        </w:pPr>
        <w:rPr>
          <w:rFonts w:hint="default"/>
        </w:rPr>
      </w:lvl>
    </w:lvlOverride>
    <w:lvlOverride w:ilvl="3">
      <w:lvl w:ilvl="3">
        <w:start w:val="1"/>
        <w:numFmt w:val="decimal"/>
        <w:pStyle w:val="a1"/>
        <w:suff w:val="space"/>
        <w:lvlText w:val="%1.%2.%3.%4."/>
        <w:lvlJc w:val="left"/>
        <w:pPr>
          <w:ind w:left="0" w:firstLine="0"/>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9">
    <w:abstractNumId w:val="2"/>
    <w:lvlOverride w:ilvl="0">
      <w:lvl w:ilvl="0">
        <w:start w:val="1"/>
        <w:numFmt w:val="decimal"/>
        <w:pStyle w:val="Heading1"/>
        <w:suff w:val="space"/>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rPr>
      </w:lvl>
    </w:lvlOverride>
    <w:lvlOverride w:ilvl="2">
      <w:lvl w:ilvl="2">
        <w:start w:val="1"/>
        <w:numFmt w:val="decimal"/>
        <w:pStyle w:val="a0"/>
        <w:suff w:val="space"/>
        <w:lvlText w:val="%1.%2.%3."/>
        <w:lvlJc w:val="left"/>
        <w:pPr>
          <w:ind w:left="284" w:firstLine="0"/>
        </w:pPr>
        <w:rPr>
          <w:rFonts w:hint="default"/>
        </w:rPr>
      </w:lvl>
    </w:lvlOverride>
    <w:lvlOverride w:ilvl="3">
      <w:lvl w:ilvl="3">
        <w:start w:val="1"/>
        <w:numFmt w:val="decimal"/>
        <w:pStyle w:val="a1"/>
        <w:suff w:val="space"/>
        <w:lvlText w:val="%1.%2.%3.%4."/>
        <w:lvlJc w:val="left"/>
        <w:pPr>
          <w:ind w:left="0" w:firstLine="0"/>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0">
    <w:abstractNumId w:val="2"/>
    <w:lvlOverride w:ilvl="0">
      <w:lvl w:ilvl="0">
        <w:start w:val="1"/>
        <w:numFmt w:val="decimal"/>
        <w:pStyle w:val="Heading1"/>
        <w:suff w:val="space"/>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rPr>
      </w:lvl>
    </w:lvlOverride>
    <w:lvlOverride w:ilvl="2">
      <w:lvl w:ilvl="2">
        <w:start w:val="1"/>
        <w:numFmt w:val="decimal"/>
        <w:pStyle w:val="a0"/>
        <w:suff w:val="space"/>
        <w:lvlText w:val="%1.%2.%3."/>
        <w:lvlJc w:val="left"/>
        <w:pPr>
          <w:ind w:left="284" w:firstLine="0"/>
        </w:pPr>
        <w:rPr>
          <w:rFonts w:hint="default"/>
        </w:rPr>
      </w:lvl>
    </w:lvlOverride>
    <w:lvlOverride w:ilvl="3">
      <w:lvl w:ilvl="3">
        <w:start w:val="1"/>
        <w:numFmt w:val="decimal"/>
        <w:pStyle w:val="a1"/>
        <w:suff w:val="space"/>
        <w:lvlText w:val="%1.%2.%3.%4."/>
        <w:lvlJc w:val="left"/>
        <w:pPr>
          <w:ind w:left="0" w:firstLine="0"/>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1">
    <w:abstractNumId w:val="2"/>
    <w:lvlOverride w:ilvl="0">
      <w:lvl w:ilvl="0">
        <w:start w:val="1"/>
        <w:numFmt w:val="decimal"/>
        <w:pStyle w:val="Heading1"/>
        <w:suff w:val="space"/>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rPr>
      </w:lvl>
    </w:lvlOverride>
    <w:lvlOverride w:ilvl="2">
      <w:lvl w:ilvl="2">
        <w:start w:val="1"/>
        <w:numFmt w:val="decimal"/>
        <w:pStyle w:val="a0"/>
        <w:suff w:val="space"/>
        <w:lvlText w:val="%1.%2.%3."/>
        <w:lvlJc w:val="left"/>
        <w:pPr>
          <w:ind w:left="284" w:firstLine="0"/>
        </w:pPr>
        <w:rPr>
          <w:rFonts w:hint="default"/>
        </w:rPr>
      </w:lvl>
    </w:lvlOverride>
    <w:lvlOverride w:ilvl="3">
      <w:lvl w:ilvl="3">
        <w:start w:val="1"/>
        <w:numFmt w:val="decimal"/>
        <w:pStyle w:val="a1"/>
        <w:suff w:val="space"/>
        <w:lvlText w:val="%1.%2.%3.%4."/>
        <w:lvlJc w:val="left"/>
        <w:pPr>
          <w:ind w:left="0" w:firstLine="0"/>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2">
    <w:abstractNumId w:val="2"/>
    <w:lvlOverride w:ilvl="0">
      <w:lvl w:ilvl="0">
        <w:start w:val="1"/>
        <w:numFmt w:val="decimal"/>
        <w:pStyle w:val="Heading1"/>
        <w:suff w:val="space"/>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rPr>
      </w:lvl>
    </w:lvlOverride>
    <w:lvlOverride w:ilvl="2">
      <w:lvl w:ilvl="2">
        <w:start w:val="1"/>
        <w:numFmt w:val="decimal"/>
        <w:pStyle w:val="a0"/>
        <w:suff w:val="space"/>
        <w:lvlText w:val="%1.%2.%3."/>
        <w:lvlJc w:val="left"/>
        <w:pPr>
          <w:ind w:left="284" w:firstLine="0"/>
        </w:pPr>
        <w:rPr>
          <w:rFonts w:hint="default"/>
        </w:rPr>
      </w:lvl>
    </w:lvlOverride>
    <w:lvlOverride w:ilvl="3">
      <w:lvl w:ilvl="3">
        <w:start w:val="1"/>
        <w:numFmt w:val="decimal"/>
        <w:pStyle w:val="a1"/>
        <w:suff w:val="space"/>
        <w:lvlText w:val="%1.%2.%3.%4."/>
        <w:lvlJc w:val="left"/>
        <w:pPr>
          <w:ind w:left="0" w:firstLine="0"/>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3">
    <w:abstractNumId w:val="2"/>
    <w:lvlOverride w:ilvl="0">
      <w:lvl w:ilvl="0">
        <w:start w:val="1"/>
        <w:numFmt w:val="decimal"/>
        <w:pStyle w:val="Heading1"/>
        <w:suff w:val="space"/>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rPr>
      </w:lvl>
    </w:lvlOverride>
    <w:lvlOverride w:ilvl="2">
      <w:lvl w:ilvl="2">
        <w:start w:val="1"/>
        <w:numFmt w:val="decimal"/>
        <w:pStyle w:val="a0"/>
        <w:suff w:val="space"/>
        <w:lvlText w:val="%1.%2.%3."/>
        <w:lvlJc w:val="left"/>
        <w:pPr>
          <w:ind w:left="284" w:firstLine="0"/>
        </w:pPr>
        <w:rPr>
          <w:rFonts w:hint="default"/>
        </w:rPr>
      </w:lvl>
    </w:lvlOverride>
    <w:lvlOverride w:ilvl="3">
      <w:lvl w:ilvl="3">
        <w:start w:val="1"/>
        <w:numFmt w:val="decimal"/>
        <w:pStyle w:val="a1"/>
        <w:suff w:val="space"/>
        <w:lvlText w:val="%1.%2.%3.%4."/>
        <w:lvlJc w:val="left"/>
        <w:pPr>
          <w:ind w:left="0" w:firstLine="0"/>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4">
    <w:abstractNumId w:val="2"/>
    <w:lvlOverride w:ilvl="0">
      <w:lvl w:ilvl="0">
        <w:start w:val="1"/>
        <w:numFmt w:val="decimal"/>
        <w:pStyle w:val="Heading1"/>
        <w:suff w:val="space"/>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rPr>
      </w:lvl>
    </w:lvlOverride>
    <w:lvlOverride w:ilvl="2">
      <w:lvl w:ilvl="2">
        <w:start w:val="1"/>
        <w:numFmt w:val="decimal"/>
        <w:pStyle w:val="a0"/>
        <w:suff w:val="space"/>
        <w:lvlText w:val="%1.%2.%3."/>
        <w:lvlJc w:val="left"/>
        <w:pPr>
          <w:ind w:left="284" w:firstLine="0"/>
        </w:pPr>
        <w:rPr>
          <w:rFonts w:hint="default"/>
        </w:rPr>
      </w:lvl>
    </w:lvlOverride>
    <w:lvlOverride w:ilvl="3">
      <w:lvl w:ilvl="3">
        <w:start w:val="1"/>
        <w:numFmt w:val="decimal"/>
        <w:pStyle w:val="a1"/>
        <w:suff w:val="space"/>
        <w:lvlText w:val="%1.%2.%3.%4."/>
        <w:lvlJc w:val="left"/>
        <w:pPr>
          <w:ind w:left="0" w:firstLine="0"/>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5">
    <w:abstractNumId w:val="2"/>
    <w:lvlOverride w:ilvl="0">
      <w:lvl w:ilvl="0">
        <w:start w:val="1"/>
        <w:numFmt w:val="decimal"/>
        <w:pStyle w:val="Heading1"/>
        <w:suff w:val="space"/>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rPr>
      </w:lvl>
    </w:lvlOverride>
    <w:lvlOverride w:ilvl="2">
      <w:lvl w:ilvl="2">
        <w:start w:val="1"/>
        <w:numFmt w:val="decimal"/>
        <w:pStyle w:val="a0"/>
        <w:suff w:val="space"/>
        <w:lvlText w:val="%1.%2.%3."/>
        <w:lvlJc w:val="left"/>
        <w:pPr>
          <w:ind w:left="284" w:firstLine="0"/>
        </w:pPr>
        <w:rPr>
          <w:rFonts w:hint="default"/>
        </w:rPr>
      </w:lvl>
    </w:lvlOverride>
    <w:lvlOverride w:ilvl="3">
      <w:lvl w:ilvl="3">
        <w:start w:val="1"/>
        <w:numFmt w:val="decimal"/>
        <w:pStyle w:val="a1"/>
        <w:suff w:val="space"/>
        <w:lvlText w:val="%1.%2.%3.%4."/>
        <w:lvlJc w:val="left"/>
        <w:pPr>
          <w:ind w:left="0" w:firstLine="0"/>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6">
    <w:abstractNumId w:val="2"/>
    <w:lvlOverride w:ilvl="0">
      <w:lvl w:ilvl="0">
        <w:start w:val="1"/>
        <w:numFmt w:val="decimal"/>
        <w:pStyle w:val="Heading1"/>
        <w:suff w:val="space"/>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rPr>
      </w:lvl>
    </w:lvlOverride>
    <w:lvlOverride w:ilvl="2">
      <w:lvl w:ilvl="2">
        <w:start w:val="1"/>
        <w:numFmt w:val="decimal"/>
        <w:pStyle w:val="a0"/>
        <w:suff w:val="space"/>
        <w:lvlText w:val="%1.%2.%3."/>
        <w:lvlJc w:val="left"/>
        <w:pPr>
          <w:ind w:left="284" w:firstLine="0"/>
        </w:pPr>
        <w:rPr>
          <w:rFonts w:hint="default"/>
        </w:rPr>
      </w:lvl>
    </w:lvlOverride>
    <w:lvlOverride w:ilvl="3">
      <w:lvl w:ilvl="3">
        <w:start w:val="1"/>
        <w:numFmt w:val="decimal"/>
        <w:pStyle w:val="a1"/>
        <w:suff w:val="space"/>
        <w:lvlText w:val="%1.%2.%3.%4."/>
        <w:lvlJc w:val="left"/>
        <w:pPr>
          <w:ind w:left="0" w:firstLine="0"/>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7">
    <w:abstractNumId w:val="2"/>
    <w:lvlOverride w:ilvl="0">
      <w:lvl w:ilvl="0">
        <w:start w:val="1"/>
        <w:numFmt w:val="decimal"/>
        <w:pStyle w:val="Heading1"/>
        <w:suff w:val="space"/>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rPr>
      </w:lvl>
    </w:lvlOverride>
    <w:lvlOverride w:ilvl="2">
      <w:lvl w:ilvl="2">
        <w:start w:val="1"/>
        <w:numFmt w:val="decimal"/>
        <w:pStyle w:val="a0"/>
        <w:suff w:val="space"/>
        <w:lvlText w:val="%1.%2.%3."/>
        <w:lvlJc w:val="left"/>
        <w:pPr>
          <w:ind w:left="284" w:firstLine="0"/>
        </w:pPr>
        <w:rPr>
          <w:rFonts w:hint="default"/>
        </w:rPr>
      </w:lvl>
    </w:lvlOverride>
    <w:lvlOverride w:ilvl="3">
      <w:lvl w:ilvl="3">
        <w:start w:val="1"/>
        <w:numFmt w:val="decimal"/>
        <w:pStyle w:val="a1"/>
        <w:suff w:val="space"/>
        <w:lvlText w:val="%1.%2.%3.%4."/>
        <w:lvlJc w:val="left"/>
        <w:pPr>
          <w:ind w:left="0" w:firstLine="0"/>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F7D78"/>
    <w:rsid w:val="00000C7D"/>
    <w:rsid w:val="00010486"/>
    <w:rsid w:val="0001112F"/>
    <w:rsid w:val="00013354"/>
    <w:rsid w:val="00014FD0"/>
    <w:rsid w:val="00016F62"/>
    <w:rsid w:val="000245CE"/>
    <w:rsid w:val="000257FA"/>
    <w:rsid w:val="00026F3A"/>
    <w:rsid w:val="00044A10"/>
    <w:rsid w:val="000550F3"/>
    <w:rsid w:val="0007361A"/>
    <w:rsid w:val="00074220"/>
    <w:rsid w:val="00097D0B"/>
    <w:rsid w:val="00097E90"/>
    <w:rsid w:val="000A3514"/>
    <w:rsid w:val="000B13A6"/>
    <w:rsid w:val="000C6A7A"/>
    <w:rsid w:val="000E28ED"/>
    <w:rsid w:val="000E470F"/>
    <w:rsid w:val="000F666A"/>
    <w:rsid w:val="000F71BC"/>
    <w:rsid w:val="001007A7"/>
    <w:rsid w:val="00101342"/>
    <w:rsid w:val="00110F73"/>
    <w:rsid w:val="001165B2"/>
    <w:rsid w:val="001165D9"/>
    <w:rsid w:val="0012669C"/>
    <w:rsid w:val="00130AB0"/>
    <w:rsid w:val="00132C4D"/>
    <w:rsid w:val="0014024C"/>
    <w:rsid w:val="00144A6C"/>
    <w:rsid w:val="00145499"/>
    <w:rsid w:val="0014577E"/>
    <w:rsid w:val="00152AF6"/>
    <w:rsid w:val="00154CD7"/>
    <w:rsid w:val="00161F33"/>
    <w:rsid w:val="00163ABD"/>
    <w:rsid w:val="00164F6D"/>
    <w:rsid w:val="00175CA4"/>
    <w:rsid w:val="0018560E"/>
    <w:rsid w:val="00193165"/>
    <w:rsid w:val="0019569C"/>
    <w:rsid w:val="001A44E2"/>
    <w:rsid w:val="001B42F8"/>
    <w:rsid w:val="001E051A"/>
    <w:rsid w:val="001E072C"/>
    <w:rsid w:val="001E411E"/>
    <w:rsid w:val="001F205C"/>
    <w:rsid w:val="00212714"/>
    <w:rsid w:val="0022004C"/>
    <w:rsid w:val="00220F01"/>
    <w:rsid w:val="00221220"/>
    <w:rsid w:val="0022198E"/>
    <w:rsid w:val="00231CD0"/>
    <w:rsid w:val="00242529"/>
    <w:rsid w:val="002507BB"/>
    <w:rsid w:val="0025683F"/>
    <w:rsid w:val="0027477B"/>
    <w:rsid w:val="0027688F"/>
    <w:rsid w:val="002802C0"/>
    <w:rsid w:val="002A558A"/>
    <w:rsid w:val="002B29D4"/>
    <w:rsid w:val="002B55DD"/>
    <w:rsid w:val="002B6BDB"/>
    <w:rsid w:val="002C4EA2"/>
    <w:rsid w:val="002C5978"/>
    <w:rsid w:val="002C6502"/>
    <w:rsid w:val="002C6DE2"/>
    <w:rsid w:val="002D5883"/>
    <w:rsid w:val="002D5DFF"/>
    <w:rsid w:val="002E2F24"/>
    <w:rsid w:val="002E658C"/>
    <w:rsid w:val="002F0BB7"/>
    <w:rsid w:val="00321319"/>
    <w:rsid w:val="00342DDE"/>
    <w:rsid w:val="003445A1"/>
    <w:rsid w:val="003549A6"/>
    <w:rsid w:val="003640CD"/>
    <w:rsid w:val="00366E1F"/>
    <w:rsid w:val="00371206"/>
    <w:rsid w:val="00372F8D"/>
    <w:rsid w:val="0037383A"/>
    <w:rsid w:val="00377EA0"/>
    <w:rsid w:val="003852B1"/>
    <w:rsid w:val="00386E1C"/>
    <w:rsid w:val="003A7237"/>
    <w:rsid w:val="003A7952"/>
    <w:rsid w:val="003C0118"/>
    <w:rsid w:val="003C7C7B"/>
    <w:rsid w:val="003D38FD"/>
    <w:rsid w:val="003E041A"/>
    <w:rsid w:val="003E0CA2"/>
    <w:rsid w:val="003E32DD"/>
    <w:rsid w:val="003E5067"/>
    <w:rsid w:val="003F2D32"/>
    <w:rsid w:val="003F72CF"/>
    <w:rsid w:val="00412888"/>
    <w:rsid w:val="00413442"/>
    <w:rsid w:val="00420659"/>
    <w:rsid w:val="0042108F"/>
    <w:rsid w:val="00446E42"/>
    <w:rsid w:val="00453220"/>
    <w:rsid w:val="00453446"/>
    <w:rsid w:val="00455EF8"/>
    <w:rsid w:val="00461093"/>
    <w:rsid w:val="00474FCC"/>
    <w:rsid w:val="00480A99"/>
    <w:rsid w:val="00482E5D"/>
    <w:rsid w:val="00482F81"/>
    <w:rsid w:val="004A1B41"/>
    <w:rsid w:val="004A285B"/>
    <w:rsid w:val="004A36B0"/>
    <w:rsid w:val="004B1577"/>
    <w:rsid w:val="004B33E0"/>
    <w:rsid w:val="004C60C5"/>
    <w:rsid w:val="004D2B19"/>
    <w:rsid w:val="004D3A84"/>
    <w:rsid w:val="004E1624"/>
    <w:rsid w:val="004E69D1"/>
    <w:rsid w:val="004E6C84"/>
    <w:rsid w:val="004E7A2D"/>
    <w:rsid w:val="00505D5C"/>
    <w:rsid w:val="005218BF"/>
    <w:rsid w:val="00532274"/>
    <w:rsid w:val="00540B66"/>
    <w:rsid w:val="00547D08"/>
    <w:rsid w:val="0055190A"/>
    <w:rsid w:val="005540E8"/>
    <w:rsid w:val="00556453"/>
    <w:rsid w:val="0057478A"/>
    <w:rsid w:val="0058417C"/>
    <w:rsid w:val="00590CD2"/>
    <w:rsid w:val="00591301"/>
    <w:rsid w:val="00591922"/>
    <w:rsid w:val="005A0A15"/>
    <w:rsid w:val="005A330A"/>
    <w:rsid w:val="005A4910"/>
    <w:rsid w:val="005A4921"/>
    <w:rsid w:val="005A5647"/>
    <w:rsid w:val="005B18BD"/>
    <w:rsid w:val="005B1E24"/>
    <w:rsid w:val="005B5142"/>
    <w:rsid w:val="005B5682"/>
    <w:rsid w:val="005B71D6"/>
    <w:rsid w:val="005C3A95"/>
    <w:rsid w:val="005D393A"/>
    <w:rsid w:val="005E600C"/>
    <w:rsid w:val="005F191D"/>
    <w:rsid w:val="00610713"/>
    <w:rsid w:val="00614FD7"/>
    <w:rsid w:val="00615A33"/>
    <w:rsid w:val="006234DD"/>
    <w:rsid w:val="00626D71"/>
    <w:rsid w:val="00633F6C"/>
    <w:rsid w:val="00655E8D"/>
    <w:rsid w:val="0066625F"/>
    <w:rsid w:val="00670846"/>
    <w:rsid w:val="006724C4"/>
    <w:rsid w:val="00685F0F"/>
    <w:rsid w:val="00690019"/>
    <w:rsid w:val="006921ED"/>
    <w:rsid w:val="006A0202"/>
    <w:rsid w:val="006A5780"/>
    <w:rsid w:val="006A600E"/>
    <w:rsid w:val="006C493A"/>
    <w:rsid w:val="006D271A"/>
    <w:rsid w:val="006D5147"/>
    <w:rsid w:val="006D6137"/>
    <w:rsid w:val="006D7D2D"/>
    <w:rsid w:val="006E0FF2"/>
    <w:rsid w:val="006F5763"/>
    <w:rsid w:val="007030A7"/>
    <w:rsid w:val="007035EB"/>
    <w:rsid w:val="00707E02"/>
    <w:rsid w:val="00713223"/>
    <w:rsid w:val="00715DB7"/>
    <w:rsid w:val="00716A43"/>
    <w:rsid w:val="00732B1D"/>
    <w:rsid w:val="00764343"/>
    <w:rsid w:val="00787082"/>
    <w:rsid w:val="007876A3"/>
    <w:rsid w:val="00793659"/>
    <w:rsid w:val="007A21C6"/>
    <w:rsid w:val="007A3ABC"/>
    <w:rsid w:val="007B4127"/>
    <w:rsid w:val="007B5F91"/>
    <w:rsid w:val="007D11F1"/>
    <w:rsid w:val="007E069F"/>
    <w:rsid w:val="007E566F"/>
    <w:rsid w:val="007F0ECE"/>
    <w:rsid w:val="007F1497"/>
    <w:rsid w:val="007F2918"/>
    <w:rsid w:val="007F7D78"/>
    <w:rsid w:val="00806447"/>
    <w:rsid w:val="008108F5"/>
    <w:rsid w:val="008151C2"/>
    <w:rsid w:val="008255D1"/>
    <w:rsid w:val="008404B0"/>
    <w:rsid w:val="00851BE9"/>
    <w:rsid w:val="00854DAB"/>
    <w:rsid w:val="00897449"/>
    <w:rsid w:val="008A039D"/>
    <w:rsid w:val="008A4CAD"/>
    <w:rsid w:val="008A6D73"/>
    <w:rsid w:val="008A6DA3"/>
    <w:rsid w:val="008B3726"/>
    <w:rsid w:val="008B479A"/>
    <w:rsid w:val="008B4EB2"/>
    <w:rsid w:val="008B799D"/>
    <w:rsid w:val="008C02D1"/>
    <w:rsid w:val="008C673A"/>
    <w:rsid w:val="008D5AE2"/>
    <w:rsid w:val="008D74DD"/>
    <w:rsid w:val="008E6AA3"/>
    <w:rsid w:val="008E751E"/>
    <w:rsid w:val="008F1852"/>
    <w:rsid w:val="009117ED"/>
    <w:rsid w:val="00917187"/>
    <w:rsid w:val="0091747E"/>
    <w:rsid w:val="00926584"/>
    <w:rsid w:val="00926F1D"/>
    <w:rsid w:val="00930A86"/>
    <w:rsid w:val="009337D8"/>
    <w:rsid w:val="0093389E"/>
    <w:rsid w:val="00940EF1"/>
    <w:rsid w:val="009448FE"/>
    <w:rsid w:val="00946B46"/>
    <w:rsid w:val="00952892"/>
    <w:rsid w:val="00957A8A"/>
    <w:rsid w:val="00960BBE"/>
    <w:rsid w:val="00961369"/>
    <w:rsid w:val="00975925"/>
    <w:rsid w:val="009A498A"/>
    <w:rsid w:val="009C391B"/>
    <w:rsid w:val="009D4CA2"/>
    <w:rsid w:val="009D5A72"/>
    <w:rsid w:val="00A04C17"/>
    <w:rsid w:val="00A15C90"/>
    <w:rsid w:val="00A23640"/>
    <w:rsid w:val="00A2615A"/>
    <w:rsid w:val="00A338A1"/>
    <w:rsid w:val="00A74CDB"/>
    <w:rsid w:val="00A84C43"/>
    <w:rsid w:val="00A861C8"/>
    <w:rsid w:val="00A8744D"/>
    <w:rsid w:val="00A87E24"/>
    <w:rsid w:val="00A91908"/>
    <w:rsid w:val="00A9753C"/>
    <w:rsid w:val="00AA07FB"/>
    <w:rsid w:val="00AA4307"/>
    <w:rsid w:val="00AC4C83"/>
    <w:rsid w:val="00AC69C1"/>
    <w:rsid w:val="00AD0068"/>
    <w:rsid w:val="00AE1C5F"/>
    <w:rsid w:val="00AF47F7"/>
    <w:rsid w:val="00AF6772"/>
    <w:rsid w:val="00B17272"/>
    <w:rsid w:val="00B24DA5"/>
    <w:rsid w:val="00B4181A"/>
    <w:rsid w:val="00B54AF9"/>
    <w:rsid w:val="00B61483"/>
    <w:rsid w:val="00B67004"/>
    <w:rsid w:val="00B704A3"/>
    <w:rsid w:val="00B768E2"/>
    <w:rsid w:val="00B811B6"/>
    <w:rsid w:val="00B82AFD"/>
    <w:rsid w:val="00B84827"/>
    <w:rsid w:val="00B84E77"/>
    <w:rsid w:val="00B85D42"/>
    <w:rsid w:val="00BA2808"/>
    <w:rsid w:val="00BB33C8"/>
    <w:rsid w:val="00BB47CB"/>
    <w:rsid w:val="00BC16F3"/>
    <w:rsid w:val="00BC21E8"/>
    <w:rsid w:val="00BC3EAB"/>
    <w:rsid w:val="00BD7394"/>
    <w:rsid w:val="00BE5390"/>
    <w:rsid w:val="00C01EDF"/>
    <w:rsid w:val="00C03ABD"/>
    <w:rsid w:val="00C04327"/>
    <w:rsid w:val="00C1410F"/>
    <w:rsid w:val="00C22383"/>
    <w:rsid w:val="00C22684"/>
    <w:rsid w:val="00C239B0"/>
    <w:rsid w:val="00C2642F"/>
    <w:rsid w:val="00C3129F"/>
    <w:rsid w:val="00C40DD2"/>
    <w:rsid w:val="00C42669"/>
    <w:rsid w:val="00C45B2C"/>
    <w:rsid w:val="00C46AE1"/>
    <w:rsid w:val="00C50CE6"/>
    <w:rsid w:val="00C7313C"/>
    <w:rsid w:val="00C77183"/>
    <w:rsid w:val="00CA5A83"/>
    <w:rsid w:val="00CA697D"/>
    <w:rsid w:val="00CB5164"/>
    <w:rsid w:val="00CC2599"/>
    <w:rsid w:val="00CC3713"/>
    <w:rsid w:val="00CC5B77"/>
    <w:rsid w:val="00CD2DA5"/>
    <w:rsid w:val="00CD5E69"/>
    <w:rsid w:val="00CF3C69"/>
    <w:rsid w:val="00D012C5"/>
    <w:rsid w:val="00D07F39"/>
    <w:rsid w:val="00D145C5"/>
    <w:rsid w:val="00D23FE9"/>
    <w:rsid w:val="00D37E78"/>
    <w:rsid w:val="00D60D63"/>
    <w:rsid w:val="00D67972"/>
    <w:rsid w:val="00D84EC8"/>
    <w:rsid w:val="00D8774F"/>
    <w:rsid w:val="00D963A4"/>
    <w:rsid w:val="00DA41D1"/>
    <w:rsid w:val="00DA452B"/>
    <w:rsid w:val="00DB09AD"/>
    <w:rsid w:val="00DC2103"/>
    <w:rsid w:val="00DE213B"/>
    <w:rsid w:val="00DE221A"/>
    <w:rsid w:val="00E01690"/>
    <w:rsid w:val="00E05C66"/>
    <w:rsid w:val="00E06AA7"/>
    <w:rsid w:val="00E15658"/>
    <w:rsid w:val="00E24667"/>
    <w:rsid w:val="00E31A1E"/>
    <w:rsid w:val="00E37B83"/>
    <w:rsid w:val="00E44D26"/>
    <w:rsid w:val="00E63ADF"/>
    <w:rsid w:val="00E70A71"/>
    <w:rsid w:val="00E71476"/>
    <w:rsid w:val="00E73F40"/>
    <w:rsid w:val="00E776E7"/>
    <w:rsid w:val="00E821D0"/>
    <w:rsid w:val="00E82894"/>
    <w:rsid w:val="00E963A5"/>
    <w:rsid w:val="00EA1950"/>
    <w:rsid w:val="00EA1D64"/>
    <w:rsid w:val="00EB10FC"/>
    <w:rsid w:val="00ED570E"/>
    <w:rsid w:val="00ED583E"/>
    <w:rsid w:val="00EF107C"/>
    <w:rsid w:val="00F052BB"/>
    <w:rsid w:val="00F07B1F"/>
    <w:rsid w:val="00F122AD"/>
    <w:rsid w:val="00F13B32"/>
    <w:rsid w:val="00F2293E"/>
    <w:rsid w:val="00F25CB0"/>
    <w:rsid w:val="00F30E4F"/>
    <w:rsid w:val="00F320B2"/>
    <w:rsid w:val="00F34DF3"/>
    <w:rsid w:val="00F376B1"/>
    <w:rsid w:val="00F41FFD"/>
    <w:rsid w:val="00F46341"/>
    <w:rsid w:val="00F55986"/>
    <w:rsid w:val="00F64006"/>
    <w:rsid w:val="00F7054A"/>
    <w:rsid w:val="00F7364E"/>
    <w:rsid w:val="00F75881"/>
    <w:rsid w:val="00F83521"/>
    <w:rsid w:val="00F84887"/>
    <w:rsid w:val="00F84EA7"/>
    <w:rsid w:val="00F8587A"/>
    <w:rsid w:val="00F9273C"/>
    <w:rsid w:val="00F930B9"/>
    <w:rsid w:val="00FA7BB8"/>
    <w:rsid w:val="00FB2502"/>
    <w:rsid w:val="00FB25FC"/>
    <w:rsid w:val="00FC57A4"/>
    <w:rsid w:val="00FC70D8"/>
    <w:rsid w:val="00FD06E2"/>
    <w:rsid w:val="00FD1A9B"/>
    <w:rsid w:val="00FE01AD"/>
    <w:rsid w:val="00FE1A65"/>
    <w:rsid w:val="00FE49D7"/>
    <w:rsid w:val="00FF1C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8BF"/>
    <w:pPr>
      <w:spacing w:after="120" w:line="240" w:lineRule="auto"/>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C40DD2"/>
    <w:pPr>
      <w:keepNext/>
      <w:keepLines/>
      <w:numPr>
        <w:numId w:val="3"/>
      </w:numPr>
      <w:spacing w:after="240"/>
      <w:outlineLvl w:val="0"/>
    </w:pPr>
    <w:rPr>
      <w:rFonts w:eastAsia="Times New Roman"/>
      <w:b/>
      <w:bCs/>
      <w:sz w:val="32"/>
      <w:szCs w:val="32"/>
    </w:rPr>
  </w:style>
  <w:style w:type="paragraph" w:styleId="Heading2">
    <w:name w:val="heading 2"/>
    <w:basedOn w:val="Normal"/>
    <w:next w:val="Normal"/>
    <w:link w:val="Heading2Char"/>
    <w:uiPriority w:val="9"/>
    <w:unhideWhenUsed/>
    <w:qFormat/>
    <w:rsid w:val="00C40DD2"/>
    <w:pPr>
      <w:keepNext/>
      <w:keepLines/>
      <w:numPr>
        <w:ilvl w:val="1"/>
        <w:numId w:val="3"/>
      </w:numPr>
      <w:spacing w:after="240"/>
      <w:outlineLvl w:val="1"/>
    </w:pPr>
    <w:rPr>
      <w:rFonts w:eastAsia="Times New Roman"/>
      <w:b/>
      <w:bCs/>
      <w:sz w:val="28"/>
      <w:szCs w:val="28"/>
    </w:rPr>
  </w:style>
  <w:style w:type="paragraph" w:styleId="Heading3">
    <w:name w:val="heading 3"/>
    <w:basedOn w:val="Normal"/>
    <w:next w:val="Normal"/>
    <w:link w:val="Heading3Char"/>
    <w:uiPriority w:val="9"/>
    <w:unhideWhenUsed/>
    <w:qFormat/>
    <w:rsid w:val="008D74DD"/>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D74D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D74D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D74D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D74D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D74D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D74D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8A6DA3"/>
    <w:pPr>
      <w:suppressAutoHyphens/>
      <w:ind w:left="720"/>
    </w:pPr>
    <w:rPr>
      <w:rFonts w:ascii="Calibri" w:eastAsia="Calibri" w:hAnsi="Calibri" w:cs="Calibri"/>
      <w:lang w:eastAsia="ar-SA"/>
    </w:rPr>
  </w:style>
  <w:style w:type="paragraph" w:customStyle="1" w:styleId="a4">
    <w:name w:val="Ненумеруемый заголовок"/>
    <w:basedOn w:val="Normal"/>
    <w:next w:val="Normal"/>
    <w:link w:val="a5"/>
    <w:qFormat/>
    <w:rsid w:val="00946B46"/>
    <w:pPr>
      <w:pageBreakBefore/>
      <w:shd w:val="clear" w:color="auto" w:fill="FFFFFF"/>
      <w:spacing w:after="240"/>
    </w:pPr>
    <w:rPr>
      <w:rFonts w:eastAsia="Times New Roman"/>
      <w:b/>
      <w:sz w:val="32"/>
    </w:rPr>
  </w:style>
  <w:style w:type="character" w:customStyle="1" w:styleId="Heading1Char">
    <w:name w:val="Heading 1 Char"/>
    <w:basedOn w:val="DefaultParagraphFont"/>
    <w:link w:val="Heading1"/>
    <w:uiPriority w:val="9"/>
    <w:rsid w:val="00C40DD2"/>
    <w:rPr>
      <w:rFonts w:ascii="Times New Roman" w:eastAsia="Times New Roman" w:hAnsi="Times New Roman" w:cs="Times New Roman"/>
      <w:b/>
      <w:bCs/>
      <w:sz w:val="32"/>
      <w:szCs w:val="32"/>
    </w:rPr>
  </w:style>
  <w:style w:type="character" w:customStyle="1" w:styleId="a5">
    <w:name w:val="Ненумеруемый заголовок Знак"/>
    <w:basedOn w:val="DefaultParagraphFont"/>
    <w:link w:val="a4"/>
    <w:rsid w:val="00946B46"/>
    <w:rPr>
      <w:rFonts w:ascii="Times New Roman" w:eastAsia="Times New Roman" w:hAnsi="Times New Roman" w:cs="Times New Roman"/>
      <w:b/>
      <w:sz w:val="32"/>
      <w:szCs w:val="24"/>
      <w:shd w:val="clear" w:color="auto" w:fill="FFFFFF"/>
    </w:rPr>
  </w:style>
  <w:style w:type="paragraph" w:styleId="TOCHeading">
    <w:name w:val="TOC Heading"/>
    <w:basedOn w:val="Heading1"/>
    <w:next w:val="Normal"/>
    <w:uiPriority w:val="39"/>
    <w:unhideWhenUsed/>
    <w:qFormat/>
    <w:rsid w:val="005A4921"/>
    <w:pPr>
      <w:outlineLvl w:val="9"/>
    </w:pPr>
  </w:style>
  <w:style w:type="paragraph" w:styleId="TOC1">
    <w:name w:val="toc 1"/>
    <w:basedOn w:val="Normal"/>
    <w:next w:val="Normal"/>
    <w:autoRedefine/>
    <w:uiPriority w:val="39"/>
    <w:unhideWhenUsed/>
    <w:qFormat/>
    <w:rsid w:val="00010486"/>
    <w:pPr>
      <w:tabs>
        <w:tab w:val="left" w:pos="440"/>
        <w:tab w:val="right" w:leader="dot" w:pos="9345"/>
      </w:tabs>
      <w:spacing w:after="100"/>
    </w:pPr>
  </w:style>
  <w:style w:type="character" w:styleId="Hyperlink">
    <w:name w:val="Hyperlink"/>
    <w:basedOn w:val="DefaultParagraphFont"/>
    <w:uiPriority w:val="99"/>
    <w:unhideWhenUsed/>
    <w:rsid w:val="005A4921"/>
    <w:rPr>
      <w:color w:val="0000FF" w:themeColor="hyperlink"/>
      <w:u w:val="single"/>
    </w:rPr>
  </w:style>
  <w:style w:type="paragraph" w:styleId="BalloonText">
    <w:name w:val="Balloon Text"/>
    <w:basedOn w:val="Normal"/>
    <w:link w:val="BalloonTextChar"/>
    <w:uiPriority w:val="99"/>
    <w:semiHidden/>
    <w:unhideWhenUsed/>
    <w:rsid w:val="005A49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921"/>
    <w:rPr>
      <w:rFonts w:ascii="Tahoma" w:hAnsi="Tahoma" w:cs="Tahoma"/>
      <w:sz w:val="16"/>
      <w:szCs w:val="16"/>
    </w:rPr>
  </w:style>
  <w:style w:type="character" w:customStyle="1" w:styleId="Heading2Char">
    <w:name w:val="Heading 2 Char"/>
    <w:basedOn w:val="DefaultParagraphFont"/>
    <w:link w:val="Heading2"/>
    <w:uiPriority w:val="9"/>
    <w:rsid w:val="00C40DD2"/>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9"/>
    <w:rsid w:val="008D74DD"/>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8D74DD"/>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8D74DD"/>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8D74DD"/>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8D74DD"/>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8D74D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D74DD"/>
    <w:rPr>
      <w:rFonts w:asciiTheme="majorHAnsi" w:eastAsiaTheme="majorEastAsia" w:hAnsiTheme="majorHAnsi" w:cstheme="majorBidi"/>
      <w:i/>
      <w:iCs/>
      <w:color w:val="404040" w:themeColor="text1" w:themeTint="BF"/>
      <w:sz w:val="20"/>
      <w:szCs w:val="20"/>
    </w:rPr>
  </w:style>
  <w:style w:type="paragraph" w:customStyle="1" w:styleId="a0">
    <w:name w:val="Пункт"/>
    <w:basedOn w:val="Normal"/>
    <w:link w:val="a6"/>
    <w:qFormat/>
    <w:rsid w:val="00E05C66"/>
    <w:pPr>
      <w:numPr>
        <w:ilvl w:val="2"/>
        <w:numId w:val="3"/>
      </w:numPr>
    </w:pPr>
  </w:style>
  <w:style w:type="paragraph" w:customStyle="1" w:styleId="a1">
    <w:name w:val="Подпункт"/>
    <w:basedOn w:val="Normal"/>
    <w:link w:val="a7"/>
    <w:qFormat/>
    <w:rsid w:val="00C40DD2"/>
    <w:pPr>
      <w:numPr>
        <w:ilvl w:val="3"/>
        <w:numId w:val="3"/>
      </w:numPr>
    </w:pPr>
  </w:style>
  <w:style w:type="character" w:customStyle="1" w:styleId="a6">
    <w:name w:val="Пункт Знак"/>
    <w:basedOn w:val="Heading3Char"/>
    <w:link w:val="a0"/>
    <w:rsid w:val="00E05C66"/>
    <w:rPr>
      <w:rFonts w:ascii="Times New Roman" w:hAnsi="Times New Roman" w:cs="Times New Roman"/>
    </w:rPr>
  </w:style>
  <w:style w:type="paragraph" w:styleId="TOC2">
    <w:name w:val="toc 2"/>
    <w:basedOn w:val="Normal"/>
    <w:next w:val="Normal"/>
    <w:autoRedefine/>
    <w:uiPriority w:val="39"/>
    <w:unhideWhenUsed/>
    <w:qFormat/>
    <w:rsid w:val="00010486"/>
    <w:pPr>
      <w:spacing w:after="100"/>
      <w:ind w:left="220"/>
    </w:pPr>
  </w:style>
  <w:style w:type="character" w:customStyle="1" w:styleId="a7">
    <w:name w:val="Подпункт Знак"/>
    <w:basedOn w:val="Heading4Char"/>
    <w:link w:val="a1"/>
    <w:rsid w:val="00C40DD2"/>
    <w:rPr>
      <w:rFonts w:ascii="Times New Roman" w:hAnsi="Times New Roman" w:cs="Times New Roman"/>
    </w:rPr>
  </w:style>
  <w:style w:type="paragraph" w:styleId="TOC3">
    <w:name w:val="toc 3"/>
    <w:basedOn w:val="Normal"/>
    <w:next w:val="Normal"/>
    <w:autoRedefine/>
    <w:uiPriority w:val="39"/>
    <w:unhideWhenUsed/>
    <w:qFormat/>
    <w:rsid w:val="00010486"/>
    <w:pPr>
      <w:spacing w:after="100"/>
      <w:ind w:left="440"/>
    </w:pPr>
  </w:style>
  <w:style w:type="paragraph" w:customStyle="1" w:styleId="a3">
    <w:name w:val="Тест"/>
    <w:rsid w:val="00161F33"/>
    <w:pPr>
      <w:numPr>
        <w:numId w:val="2"/>
      </w:numPr>
    </w:pPr>
    <w:rPr>
      <w:rFonts w:ascii="Times New Roman" w:eastAsiaTheme="majorEastAsia" w:hAnsi="Times New Roman" w:cs="Times New Roman"/>
      <w:bCs/>
      <w:sz w:val="24"/>
      <w:szCs w:val="24"/>
    </w:rPr>
  </w:style>
  <w:style w:type="numbering" w:customStyle="1" w:styleId="a">
    <w:name w:val="ГОСТ"/>
    <w:uiPriority w:val="99"/>
    <w:rsid w:val="00E05C66"/>
    <w:pPr>
      <w:numPr>
        <w:numId w:val="6"/>
      </w:numPr>
    </w:pPr>
  </w:style>
  <w:style w:type="paragraph" w:customStyle="1" w:styleId="a2">
    <w:name w:val="Перечень"/>
    <w:basedOn w:val="ListParagraph"/>
    <w:link w:val="a8"/>
    <w:qFormat/>
    <w:rsid w:val="005218BF"/>
    <w:pPr>
      <w:numPr>
        <w:numId w:val="4"/>
      </w:numPr>
    </w:pPr>
    <w:rPr>
      <w:rFonts w:ascii="Times New Roman" w:hAnsi="Times New Roman" w:cs="Times New Roman"/>
    </w:rPr>
  </w:style>
  <w:style w:type="paragraph" w:styleId="NormalWeb">
    <w:name w:val="Normal (Web)"/>
    <w:basedOn w:val="Normal"/>
    <w:uiPriority w:val="99"/>
    <w:unhideWhenUsed/>
    <w:rsid w:val="00C04327"/>
    <w:pPr>
      <w:spacing w:before="100" w:beforeAutospacing="1" w:after="100" w:afterAutospacing="1"/>
      <w:jc w:val="left"/>
    </w:pPr>
    <w:rPr>
      <w:rFonts w:eastAsia="Times New Roman"/>
      <w:lang w:eastAsia="ru-RU"/>
    </w:rPr>
  </w:style>
  <w:style w:type="character" w:customStyle="1" w:styleId="ListParagraphChar">
    <w:name w:val="List Paragraph Char"/>
    <w:basedOn w:val="DefaultParagraphFont"/>
    <w:link w:val="ListParagraph"/>
    <w:rsid w:val="005218BF"/>
    <w:rPr>
      <w:rFonts w:ascii="Calibri" w:eastAsia="Calibri" w:hAnsi="Calibri" w:cs="Calibri"/>
      <w:sz w:val="24"/>
      <w:szCs w:val="24"/>
      <w:lang w:eastAsia="ar-SA"/>
    </w:rPr>
  </w:style>
  <w:style w:type="character" w:customStyle="1" w:styleId="a8">
    <w:name w:val="Перечень Знак"/>
    <w:basedOn w:val="ListParagraphChar"/>
    <w:link w:val="a2"/>
    <w:rsid w:val="005218BF"/>
    <w:rPr>
      <w:rFonts w:ascii="Times New Roman" w:hAnsi="Times New Roman" w:cs="Times New Roman"/>
    </w:rPr>
  </w:style>
  <w:style w:type="character" w:styleId="CommentReference">
    <w:name w:val="annotation reference"/>
    <w:basedOn w:val="DefaultParagraphFont"/>
    <w:semiHidden/>
    <w:unhideWhenUsed/>
    <w:rsid w:val="00CA5A83"/>
    <w:rPr>
      <w:sz w:val="16"/>
      <w:szCs w:val="16"/>
    </w:rPr>
  </w:style>
  <w:style w:type="paragraph" w:styleId="CommentText">
    <w:name w:val="annotation text"/>
    <w:basedOn w:val="Normal"/>
    <w:link w:val="CommentTextChar"/>
    <w:semiHidden/>
    <w:unhideWhenUsed/>
    <w:rsid w:val="00CA5A83"/>
    <w:pPr>
      <w:spacing w:after="200" w:line="276" w:lineRule="auto"/>
      <w:jc w:val="left"/>
    </w:pPr>
    <w:rPr>
      <w:rFonts w:ascii="Calibri" w:eastAsia="Calibri" w:hAnsi="Calibri"/>
      <w:sz w:val="20"/>
      <w:szCs w:val="20"/>
    </w:rPr>
  </w:style>
  <w:style w:type="character" w:customStyle="1" w:styleId="CommentTextChar">
    <w:name w:val="Comment Text Char"/>
    <w:basedOn w:val="DefaultParagraphFont"/>
    <w:link w:val="CommentText"/>
    <w:semiHidden/>
    <w:rsid w:val="00CA5A83"/>
    <w:rPr>
      <w:rFonts w:ascii="Calibri" w:eastAsia="Calibri" w:hAnsi="Calibri" w:cs="Times New Roman"/>
      <w:sz w:val="20"/>
      <w:szCs w:val="20"/>
    </w:rPr>
  </w:style>
  <w:style w:type="character" w:styleId="PlaceholderText">
    <w:name w:val="Placeholder Text"/>
    <w:basedOn w:val="DefaultParagraphFont"/>
    <w:uiPriority w:val="99"/>
    <w:semiHidden/>
    <w:rsid w:val="00DA41D1"/>
    <w:rPr>
      <w:color w:val="808080"/>
    </w:rPr>
  </w:style>
  <w:style w:type="paragraph" w:customStyle="1" w:styleId="a9">
    <w:name w:val=".Обычный"/>
    <w:autoRedefine/>
    <w:rsid w:val="00D145C5"/>
    <w:pPr>
      <w:spacing w:after="0" w:line="240" w:lineRule="auto"/>
    </w:pPr>
    <w:rPr>
      <w:rFonts w:ascii="Times New Roman" w:eastAsia="Times New Roman" w:hAnsi="Times New Roman" w:cs="Times New Roman"/>
      <w:sz w:val="24"/>
      <w:szCs w:val="24"/>
      <w:lang w:eastAsia="ar-SA"/>
    </w:rPr>
  </w:style>
  <w:style w:type="paragraph" w:styleId="FootnoteText">
    <w:name w:val="footnote text"/>
    <w:basedOn w:val="Normal"/>
    <w:link w:val="FootnoteTextChar"/>
    <w:uiPriority w:val="99"/>
    <w:semiHidden/>
    <w:unhideWhenUsed/>
    <w:rsid w:val="001165D9"/>
    <w:pPr>
      <w:spacing w:after="0"/>
    </w:pPr>
    <w:rPr>
      <w:sz w:val="20"/>
      <w:szCs w:val="20"/>
    </w:rPr>
  </w:style>
  <w:style w:type="character" w:customStyle="1" w:styleId="FootnoteTextChar">
    <w:name w:val="Footnote Text Char"/>
    <w:basedOn w:val="DefaultParagraphFont"/>
    <w:link w:val="FootnoteText"/>
    <w:uiPriority w:val="99"/>
    <w:semiHidden/>
    <w:rsid w:val="001165D9"/>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1165D9"/>
    <w:rPr>
      <w:vertAlign w:val="superscript"/>
    </w:rPr>
  </w:style>
  <w:style w:type="paragraph" w:styleId="BodyText">
    <w:name w:val="Body Text"/>
    <w:basedOn w:val="Normal"/>
    <w:link w:val="BodyTextChar"/>
    <w:autoRedefine/>
    <w:uiPriority w:val="99"/>
    <w:unhideWhenUsed/>
    <w:rsid w:val="00B17272"/>
    <w:pPr>
      <w:spacing w:before="120" w:line="360" w:lineRule="auto"/>
      <w:ind w:firstLine="567"/>
      <w:jc w:val="left"/>
    </w:pPr>
    <w:rPr>
      <w:rFonts w:eastAsia="Calibri"/>
      <w:szCs w:val="22"/>
    </w:rPr>
  </w:style>
  <w:style w:type="character" w:customStyle="1" w:styleId="BodyTextChar">
    <w:name w:val="Body Text Char"/>
    <w:basedOn w:val="DefaultParagraphFont"/>
    <w:link w:val="BodyText"/>
    <w:uiPriority w:val="99"/>
    <w:rsid w:val="00B17272"/>
    <w:rPr>
      <w:rFonts w:ascii="Times New Roman" w:eastAsia="Calibri" w:hAnsi="Times New Roman" w:cs="Times New Roman"/>
      <w:sz w:val="24"/>
    </w:rPr>
  </w:style>
  <w:style w:type="paragraph" w:styleId="Caption">
    <w:name w:val="caption"/>
    <w:basedOn w:val="Normal"/>
    <w:next w:val="Normal"/>
    <w:autoRedefine/>
    <w:uiPriority w:val="35"/>
    <w:unhideWhenUsed/>
    <w:qFormat/>
    <w:rsid w:val="00713223"/>
    <w:pPr>
      <w:spacing w:before="120" w:line="360" w:lineRule="auto"/>
      <w:jc w:val="left"/>
    </w:pPr>
    <w:rPr>
      <w:rFonts w:eastAsia="Calibri"/>
      <w:bCs/>
      <w:szCs w:val="18"/>
    </w:rPr>
  </w:style>
  <w:style w:type="paragraph" w:customStyle="1" w:styleId="phTableText">
    <w:name w:val="ph_TableText"/>
    <w:basedOn w:val="Normal"/>
    <w:autoRedefine/>
    <w:qFormat/>
    <w:rsid w:val="00713223"/>
    <w:pPr>
      <w:spacing w:before="100" w:beforeAutospacing="1" w:after="0"/>
      <w:ind w:left="34"/>
      <w:jc w:val="left"/>
    </w:pPr>
    <w:rPr>
      <w:rFonts w:ascii="Calibri" w:eastAsia="Calibri" w:hAnsi="Calibri"/>
      <w:sz w:val="22"/>
      <w:szCs w:val="22"/>
    </w:rPr>
  </w:style>
  <w:style w:type="paragraph" w:customStyle="1" w:styleId="phTableHeader">
    <w:name w:val="ph_TableHeader"/>
    <w:basedOn w:val="phTableText"/>
    <w:qFormat/>
    <w:rsid w:val="00713223"/>
    <w:rPr>
      <w:b/>
    </w:rPr>
  </w:style>
  <w:style w:type="paragraph" w:customStyle="1" w:styleId="Application">
    <w:name w:val="Application"/>
    <w:basedOn w:val="BodyText"/>
    <w:autoRedefine/>
    <w:qFormat/>
    <w:rsid w:val="005A0A15"/>
    <w:pPr>
      <w:ind w:firstLine="0"/>
    </w:pPr>
    <w:rPr>
      <w:lang w:eastAsia="ru-RU"/>
    </w:rPr>
  </w:style>
  <w:style w:type="paragraph" w:styleId="ListNumber">
    <w:name w:val="List Number"/>
    <w:basedOn w:val="Normal"/>
    <w:autoRedefine/>
    <w:uiPriority w:val="99"/>
    <w:unhideWhenUsed/>
    <w:rsid w:val="008255D1"/>
    <w:pPr>
      <w:numPr>
        <w:numId w:val="16"/>
      </w:numPr>
      <w:spacing w:before="120" w:after="200" w:line="360" w:lineRule="auto"/>
      <w:ind w:left="357" w:hanging="357"/>
      <w:contextualSpacing/>
    </w:pPr>
    <w:rPr>
      <w:rFonts w:eastAsia="Calibri"/>
      <w:szCs w:val="22"/>
    </w:rPr>
  </w:style>
  <w:style w:type="paragraph" w:styleId="Title">
    <w:name w:val="Title"/>
    <w:basedOn w:val="Normal"/>
    <w:next w:val="Normal"/>
    <w:link w:val="TitleChar"/>
    <w:uiPriority w:val="10"/>
    <w:rsid w:val="00F4634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4634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4634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F46341"/>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408038934">
      <w:bodyDiv w:val="1"/>
      <w:marLeft w:val="0"/>
      <w:marRight w:val="0"/>
      <w:marTop w:val="0"/>
      <w:marBottom w:val="0"/>
      <w:divBdr>
        <w:top w:val="none" w:sz="0" w:space="0" w:color="auto"/>
        <w:left w:val="none" w:sz="0" w:space="0" w:color="auto"/>
        <w:bottom w:val="none" w:sz="0" w:space="0" w:color="auto"/>
        <w:right w:val="none" w:sz="0" w:space="0" w:color="auto"/>
      </w:divBdr>
    </w:div>
    <w:div w:id="72760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gov-std.ru/xwiki/bin/download/%D0%93%D0%BB%D0%B0%D0%B2%D0%BD%D0%B0%D1%8F%20%D1%81%D1%82%D1%80%D0%B0%D0%BD%D0%B8%D1%86%D0%B0/%D0%A1%D1%82%D0%B0%D0%BD%D0%B4%D0%B0%D1%80%D1%82%20%D0%BF%D1%80%D0%B5%D0%B4%D0%BE%D1%81%D1%82%D0%B0%D0%B2%D0%BB%D0%B5%D0%BD%2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47AF5-D568-4C8C-80A7-1AE4188DE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29</Pages>
  <Words>10010</Words>
  <Characters>57060</Characters>
  <Application>Microsoft Office Word</Application>
  <DocSecurity>0</DocSecurity>
  <Lines>475</Lines>
  <Paragraphs>133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66937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Alex</cp:lastModifiedBy>
  <cp:revision>10</cp:revision>
  <cp:lastPrinted>2010-07-27T13:13:00Z</cp:lastPrinted>
  <dcterms:created xsi:type="dcterms:W3CDTF">2010-10-07T12:23:00Z</dcterms:created>
  <dcterms:modified xsi:type="dcterms:W3CDTF">2010-10-12T11:54:00Z</dcterms:modified>
</cp:coreProperties>
</file>